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34D3" w14:textId="09150EB5" w:rsidR="00DF5D31" w:rsidRDefault="000E1B61" w:rsidP="00EB60A2">
      <w:pPr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  <w:r w:rsidR="00DF5D31" w:rsidRPr="00DF5D31">
        <w:rPr>
          <w:rFonts w:ascii="TH SarabunPSK" w:hAnsi="TH SarabunPSK" w:cs="TH SarabunPSK"/>
          <w:b/>
          <w:bCs/>
          <w:sz w:val="44"/>
          <w:szCs w:val="44"/>
          <w:cs/>
        </w:rPr>
        <w:t>การประเมินความเสี่ยงการทุจริตในหน่วยงานภาครัฐ ประจำปีงบประมาณ พ.ศ. 2569</w:t>
      </w:r>
    </w:p>
    <w:p w14:paraId="203B4B1C" w14:textId="77777777" w:rsidR="00186B5E" w:rsidRDefault="00186B5E" w:rsidP="00404FCB">
      <w:pPr>
        <w:tabs>
          <w:tab w:val="left" w:pos="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44"/>
          <w:szCs w:val="44"/>
        </w:rPr>
      </w:pPr>
    </w:p>
    <w:p w14:paraId="1DBD3D74" w14:textId="26B5E18F" w:rsidR="00404FCB" w:rsidRPr="007E1ED6" w:rsidRDefault="00210384" w:rsidP="00404FCB">
      <w:pPr>
        <w:tabs>
          <w:tab w:val="left" w:pos="0"/>
          <w:tab w:val="left" w:pos="993"/>
        </w:tabs>
        <w:spacing w:after="0" w:line="240" w:lineRule="auto"/>
        <w:rPr>
          <w:rFonts w:ascii="TH SarabunIT๙" w:eastAsia="TH SarabunIT๙" w:hAnsi="TH SarabunIT๙" w:cs="TH SarabunIT๙"/>
          <w:sz w:val="36"/>
          <w:szCs w:val="36"/>
        </w:rPr>
      </w:pPr>
      <w:r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ab/>
      </w:r>
      <w:r w:rsidR="00404FCB" w:rsidRPr="007E1ED6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>ชื่อหน่วยงาน</w:t>
      </w:r>
      <w:r w:rsidR="007E1E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C3765D" w:rsidRPr="007E1E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องค์การบริหารส่วนตำบล</w:t>
      </w:r>
      <w:r w:rsidR="00005430">
        <w:rPr>
          <w:rFonts w:ascii="TH SarabunPSK" w:hAnsi="TH SarabunPSK" w:cs="TH SarabunPSK" w:hint="cs"/>
          <w:b/>
          <w:bCs/>
          <w:sz w:val="36"/>
          <w:szCs w:val="36"/>
          <w:cs/>
        </w:rPr>
        <w:t>โนนยอ</w:t>
      </w:r>
      <w:r w:rsidR="00C3765D" w:rsidRPr="007E1E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</w:t>
      </w:r>
      <w:r w:rsidR="00AB0A2B">
        <w:rPr>
          <w:rFonts w:ascii="TH SarabunPSK" w:hAnsi="TH SarabunPSK" w:cs="TH SarabunPSK" w:hint="cs"/>
          <w:b/>
          <w:bCs/>
          <w:sz w:val="36"/>
          <w:szCs w:val="36"/>
          <w:cs/>
        </w:rPr>
        <w:t>ชุมพวง</w:t>
      </w:r>
      <w:r w:rsidR="00C3765D" w:rsidRPr="007E1E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จังหวัดนครราชสีมา </w:t>
      </w:r>
    </w:p>
    <w:p w14:paraId="7FEB3B2B" w14:textId="77777777" w:rsidR="00186B5E" w:rsidRDefault="00186B5E" w:rsidP="0018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49CB04" w14:textId="77777777" w:rsidR="00186B5E" w:rsidRPr="00093E48" w:rsidRDefault="00186B5E" w:rsidP="0021038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93E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 w:rsidR="00093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093E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การคัดเลือกกระบวนงาน หรือโครงการที่มีความเสี่ยงการทุจริต</w:t>
      </w:r>
      <w:r w:rsidRPr="00093E48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  <w:r w:rsidRPr="00093E4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และกำหนดประเด็นความเสี่ยงการทุจริต</w:t>
      </w:r>
    </w:p>
    <w:p w14:paraId="6FFE55F5" w14:textId="77777777" w:rsidR="00DF5D31" w:rsidRPr="00404FCB" w:rsidRDefault="00DF5D31" w:rsidP="0021038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04F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ประเภทความเสี่ยง</w:t>
      </w:r>
    </w:p>
    <w:p w14:paraId="77702CA9" w14:textId="4784DC42" w:rsidR="00DF5D31" w:rsidRPr="00404FCB" w:rsidRDefault="006C672F" w:rsidP="00DF5D31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ด้านที่ 2 </w:t>
      </w:r>
      <w:r w:rsidR="00DF5D31" w:rsidRPr="00404FC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ด้านการใช้อำนาจและตำแหน่งหน้าที่</w:t>
      </w:r>
    </w:p>
    <w:p w14:paraId="109AB8D1" w14:textId="77777777" w:rsidR="00186B5E" w:rsidRPr="00186B5E" w:rsidRDefault="00186B5E" w:rsidP="00186B5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AB0E738" w14:textId="74483BAF" w:rsidR="00404FCB" w:rsidRDefault="00404FCB" w:rsidP="00210384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4FC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404FCB">
        <w:rPr>
          <w:rStyle w:val="agcmg"/>
          <w:rFonts w:ascii="TH SarabunPSK" w:hAnsi="TH SarabunPSK" w:cs="TH SarabunPSK"/>
          <w:b/>
          <w:bCs/>
          <w:sz w:val="32"/>
          <w:szCs w:val="32"/>
          <w:cs/>
        </w:rPr>
        <w:t>กระบวนงาน/โครงการที่มีความเสี่ยงการทุจริต</w:t>
      </w:r>
      <w:r w:rsidR="006C67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การเบิกจ่ายเงินงบประมาณ</w:t>
      </w:r>
    </w:p>
    <w:tbl>
      <w:tblPr>
        <w:tblW w:w="486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6061"/>
        <w:gridCol w:w="7711"/>
      </w:tblGrid>
      <w:tr w:rsidR="00186B5E" w:rsidRPr="002E0038" w14:paraId="007BB635" w14:textId="77777777" w:rsidTr="00210384">
        <w:trPr>
          <w:trHeight w:val="596"/>
        </w:trPr>
        <w:tc>
          <w:tcPr>
            <w:tcW w:w="267" w:type="pct"/>
            <w:shd w:val="clear" w:color="auto" w:fill="BDD6EE" w:themeFill="accent5" w:themeFillTint="66"/>
          </w:tcPr>
          <w:p w14:paraId="0FA31927" w14:textId="77777777" w:rsidR="00186B5E" w:rsidRPr="002E0038" w:rsidRDefault="00186B5E" w:rsidP="00A90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083" w:type="pct"/>
            <w:shd w:val="clear" w:color="auto" w:fill="BDD6EE" w:themeFill="accent5" w:themeFillTint="66"/>
          </w:tcPr>
          <w:p w14:paraId="7F089D6B" w14:textId="77777777" w:rsidR="00186B5E" w:rsidRDefault="00186B5E" w:rsidP="00A90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86B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650" w:type="pct"/>
            <w:shd w:val="clear" w:color="auto" w:fill="BDD6EE" w:themeFill="accent5" w:themeFillTint="66"/>
            <w:noWrap/>
            <w:hideMark/>
          </w:tcPr>
          <w:p w14:paraId="088C112E" w14:textId="77777777" w:rsidR="00186B5E" w:rsidRPr="002E0038" w:rsidRDefault="00186B5E" w:rsidP="00A90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B5E" w:rsidRPr="006C672F" w14:paraId="6C0329BD" w14:textId="77777777" w:rsidTr="00210384">
        <w:trPr>
          <w:trHeight w:val="1125"/>
        </w:trPr>
        <w:tc>
          <w:tcPr>
            <w:tcW w:w="267" w:type="pct"/>
          </w:tcPr>
          <w:p w14:paraId="7AB66B4E" w14:textId="19148A0E" w:rsidR="00186B5E" w:rsidRPr="006C672F" w:rsidRDefault="006C672F" w:rsidP="00A90B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72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083" w:type="pct"/>
          </w:tcPr>
          <w:p w14:paraId="433F771D" w14:textId="794E30E9" w:rsidR="00186B5E" w:rsidRPr="006C672F" w:rsidRDefault="006C672F" w:rsidP="00A90B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72F"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ความถูกต้องเอกสารเบิกจ่าย งบประมาณให้</w:t>
            </w:r>
            <w:r w:rsidR="004877D6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 ครบถ้วน เป็นไปตามระเบียบของทางราชการ</w:t>
            </w:r>
          </w:p>
        </w:tc>
        <w:tc>
          <w:tcPr>
            <w:tcW w:w="2650" w:type="pct"/>
            <w:noWrap/>
          </w:tcPr>
          <w:p w14:paraId="74C95D09" w14:textId="28D210D7" w:rsidR="00186B5E" w:rsidRPr="006C672F" w:rsidRDefault="004877D6" w:rsidP="00A90B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เจ้าหน้าที่อาจใช้ดุลยพินิจในการตรวจสอบความครบถ้วนเอกสารการเบิกจ่ายไม่เป็นมาตรฐานเดียวกัน</w:t>
            </w:r>
          </w:p>
        </w:tc>
      </w:tr>
      <w:tr w:rsidR="006C672F" w:rsidRPr="004877D6" w14:paraId="47EEDB71" w14:textId="77777777" w:rsidTr="00210384">
        <w:trPr>
          <w:trHeight w:val="1125"/>
        </w:trPr>
        <w:tc>
          <w:tcPr>
            <w:tcW w:w="267" w:type="pct"/>
          </w:tcPr>
          <w:p w14:paraId="53A21D67" w14:textId="3BFD67CC" w:rsidR="006C672F" w:rsidRPr="004877D6" w:rsidRDefault="004877D6" w:rsidP="00A90B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7D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083" w:type="pct"/>
          </w:tcPr>
          <w:p w14:paraId="0D4EED29" w14:textId="2A6DE14C" w:rsidR="006C672F" w:rsidRPr="004877D6" w:rsidRDefault="004877D6" w:rsidP="00A90B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7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การวางเบิก ขบ.02 ในระบบ </w:t>
            </w:r>
            <w:r w:rsidRPr="004877D6">
              <w:rPr>
                <w:rFonts w:ascii="TH SarabunPSK" w:hAnsi="TH SarabunPSK" w:cs="TH SarabunPSK"/>
                <w:sz w:val="32"/>
                <w:szCs w:val="32"/>
              </w:rPr>
              <w:t xml:space="preserve">New GFMIS Thai </w:t>
            </w:r>
            <w:r w:rsidRPr="00487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คือการขอเบิกเงินงบประมาณที่ไม่อ้างใบสั่งซื้อ/สัญญา (ไม่มี </w:t>
            </w:r>
            <w:r w:rsidRPr="004877D6">
              <w:rPr>
                <w:rFonts w:ascii="TH SarabunPSK" w:hAnsi="TH SarabunPSK" w:cs="TH SarabunPSK"/>
                <w:sz w:val="32"/>
                <w:szCs w:val="32"/>
              </w:rPr>
              <w:t>PO)</w:t>
            </w:r>
          </w:p>
        </w:tc>
        <w:tc>
          <w:tcPr>
            <w:tcW w:w="2650" w:type="pct"/>
            <w:noWrap/>
          </w:tcPr>
          <w:p w14:paraId="27ECF139" w14:textId="61FCD33A" w:rsidR="006C672F" w:rsidRPr="004877D6" w:rsidRDefault="004877D6" w:rsidP="004877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เจ้าหน้าที่อาจเลือกปฏิบัติ</w:t>
            </w:r>
            <w:r w:rsidR="00393C0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ในการให้บริการและการใช้อำนาจตามกฎหมายเพื่อเอื้อประโยชน์แก่พวกพ้อง</w:t>
            </w:r>
          </w:p>
        </w:tc>
      </w:tr>
      <w:tr w:rsidR="00186B5E" w:rsidRPr="004877D6" w14:paraId="669A272A" w14:textId="77777777" w:rsidTr="00210384">
        <w:trPr>
          <w:trHeight w:val="1125"/>
        </w:trPr>
        <w:tc>
          <w:tcPr>
            <w:tcW w:w="267" w:type="pct"/>
          </w:tcPr>
          <w:p w14:paraId="50652115" w14:textId="290C8637" w:rsidR="00186B5E" w:rsidRPr="004877D6" w:rsidRDefault="00393C0C" w:rsidP="00A90B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083" w:type="pct"/>
          </w:tcPr>
          <w:p w14:paraId="52B31259" w14:textId="2C37DD46" w:rsidR="00186B5E" w:rsidRPr="004877D6" w:rsidRDefault="00393C0C" w:rsidP="00A90B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จ่ายเงินงบประมาณ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KTB Corporate Online</w:t>
            </w:r>
          </w:p>
        </w:tc>
        <w:tc>
          <w:tcPr>
            <w:tcW w:w="2650" w:type="pct"/>
            <w:noWrap/>
          </w:tcPr>
          <w:p w14:paraId="3AD3B381" w14:textId="3521B2F4" w:rsidR="00186B5E" w:rsidRPr="004877D6" w:rsidRDefault="00393C0C" w:rsidP="00A90B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เจ้าหน้าที่อาจมีการโอนเงินให้ผู้ไม่มีสิทธิรับเงินหรือโอนเงินให้ตนเอง</w:t>
            </w:r>
          </w:p>
        </w:tc>
      </w:tr>
    </w:tbl>
    <w:p w14:paraId="42DD6527" w14:textId="77777777" w:rsidR="00186B5E" w:rsidRDefault="00186B5E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9AB72FE" w14:textId="77777777" w:rsidR="007E1ED6" w:rsidRDefault="007E1ED6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4AC20C8" w14:textId="0DBE4F40" w:rsidR="00186B5E" w:rsidRPr="00093E48" w:rsidRDefault="00210384" w:rsidP="00404FCB">
      <w:pPr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</w:t>
      </w:r>
      <w:r w:rsidR="00186B5E" w:rsidRPr="00093E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 w:rsidR="00093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186B5E" w:rsidRPr="00093E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การกำหนดเกณฑ์การประเมินความเสี่ยงการทุจริต</w:t>
      </w:r>
    </w:p>
    <w:p w14:paraId="7E6B65FD" w14:textId="15CDD55B" w:rsidR="00210384" w:rsidRDefault="00210384" w:rsidP="00093E48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 w:rsidR="00093E48" w:rsidRPr="00093E48">
        <w:rPr>
          <w:sz w:val="32"/>
          <w:szCs w:val="32"/>
          <w:cs/>
        </w:rPr>
        <w:t>เกณฑ์สำหรับใช้ในการประเมินความเสี่ยงการทุจริตของกระบวนงานหรือโครงการที่ทำการประเมิน พิจารณาจาก ๒ ปัจจัย คือด้านโอกาส (</w:t>
      </w:r>
      <w:r w:rsidR="00093E48" w:rsidRPr="00093E48">
        <w:rPr>
          <w:sz w:val="32"/>
          <w:szCs w:val="32"/>
        </w:rPr>
        <w:t>Likelihood</w:t>
      </w:r>
      <w:r w:rsidR="00093E48" w:rsidRPr="00093E48">
        <w:rPr>
          <w:sz w:val="32"/>
          <w:szCs w:val="32"/>
          <w:cs/>
        </w:rPr>
        <w:t xml:space="preserve">) </w:t>
      </w:r>
    </w:p>
    <w:p w14:paraId="5A725D11" w14:textId="147EAF12" w:rsidR="00093E48" w:rsidRDefault="00210384" w:rsidP="00093E48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>
        <w:rPr>
          <w:sz w:val="32"/>
          <w:szCs w:val="32"/>
          <w:cs/>
        </w:rPr>
        <w:tab/>
      </w:r>
      <w:r w:rsidR="00093E48" w:rsidRPr="00093E48">
        <w:rPr>
          <w:sz w:val="32"/>
          <w:szCs w:val="32"/>
          <w:cs/>
        </w:rPr>
        <w:t xml:space="preserve">และด้านผลกระทบ </w:t>
      </w:r>
      <w:r>
        <w:rPr>
          <w:rFonts w:hint="cs"/>
          <w:sz w:val="32"/>
          <w:szCs w:val="32"/>
          <w:cs/>
        </w:rPr>
        <w:t xml:space="preserve">    </w:t>
      </w:r>
      <w:r w:rsidR="00093E48" w:rsidRPr="00093E48">
        <w:rPr>
          <w:sz w:val="32"/>
          <w:szCs w:val="32"/>
          <w:cs/>
        </w:rPr>
        <w:t>(</w:t>
      </w:r>
      <w:r w:rsidR="00093E48" w:rsidRPr="00093E48">
        <w:rPr>
          <w:sz w:val="32"/>
          <w:szCs w:val="32"/>
        </w:rPr>
        <w:t>Impact</w:t>
      </w:r>
      <w:r w:rsidR="00093E48" w:rsidRPr="00093E48">
        <w:rPr>
          <w:sz w:val="32"/>
          <w:szCs w:val="32"/>
          <w:cs/>
        </w:rPr>
        <w:t>) และการให้คะแนนทั้ง ๒ ปัจจัย รายละเอียด ดังนี้</w:t>
      </w:r>
      <w:r w:rsidR="00093E48">
        <w:rPr>
          <w:sz w:val="32"/>
          <w:szCs w:val="32"/>
          <w:cs/>
        </w:rPr>
        <w:t xml:space="preserve"> </w:t>
      </w:r>
    </w:p>
    <w:p w14:paraId="706928CB" w14:textId="784133D9" w:rsidR="00093E48" w:rsidRDefault="00210384" w:rsidP="00093E48">
      <w:pPr>
        <w:pStyle w:val="Default"/>
        <w:rPr>
          <w:sz w:val="32"/>
          <w:szCs w:val="32"/>
        </w:rPr>
      </w:pPr>
      <w:r>
        <w:rPr>
          <w:rFonts w:ascii="Wingdings" w:hAnsi="Wingdings" w:cs="Angsana New" w:hint="cs"/>
          <w:sz w:val="32"/>
          <w:szCs w:val="32"/>
          <w:cs/>
        </w:rPr>
        <w:t xml:space="preserve">         </w:t>
      </w:r>
      <w:r>
        <w:rPr>
          <w:rFonts w:ascii="Wingdings" w:hAnsi="Wingdings" w:cs="Angsana New"/>
          <w:sz w:val="32"/>
          <w:szCs w:val="32"/>
          <w:cs/>
        </w:rPr>
        <w:tab/>
      </w:r>
      <w:r>
        <w:rPr>
          <w:rFonts w:ascii="Wingdings" w:hAnsi="Wingdings" w:cs="Angsana New" w:hint="cs"/>
          <w:sz w:val="32"/>
          <w:szCs w:val="32"/>
          <w:cs/>
        </w:rPr>
        <w:t xml:space="preserve">   </w:t>
      </w:r>
      <w:r w:rsidR="00093E48">
        <w:rPr>
          <w:rFonts w:ascii="Wingdings" w:hAnsi="Wingdings" w:cs="Angsana New"/>
          <w:sz w:val="32"/>
          <w:szCs w:val="32"/>
          <w:cs/>
        </w:rPr>
        <w:t xml:space="preserve">➢ </w:t>
      </w:r>
      <w:r w:rsidR="00093E48">
        <w:rPr>
          <w:sz w:val="32"/>
          <w:szCs w:val="32"/>
          <w:cs/>
        </w:rPr>
        <w:t>โอกาสที่จะเกิด</w:t>
      </w:r>
      <w:r w:rsidR="00093E48">
        <w:rPr>
          <w:rFonts w:hint="cs"/>
          <w:b/>
          <w:bCs/>
          <w:sz w:val="32"/>
          <w:szCs w:val="32"/>
          <w:cs/>
        </w:rPr>
        <w:t xml:space="preserve"> </w:t>
      </w:r>
      <w:r w:rsidR="00093E48">
        <w:rPr>
          <w:b/>
          <w:bCs/>
          <w:sz w:val="32"/>
          <w:szCs w:val="32"/>
          <w:cs/>
        </w:rPr>
        <w:t>(</w:t>
      </w:r>
      <w:r w:rsidR="00093E48">
        <w:rPr>
          <w:b/>
          <w:bCs/>
          <w:sz w:val="32"/>
          <w:szCs w:val="32"/>
        </w:rPr>
        <w:t>Likelihood</w:t>
      </w:r>
      <w:r w:rsidR="00093E48">
        <w:rPr>
          <w:b/>
          <w:bCs/>
          <w:sz w:val="32"/>
          <w:szCs w:val="32"/>
          <w:cs/>
        </w:rPr>
        <w:t xml:space="preserve">) </w:t>
      </w:r>
      <w:r w:rsidR="00093E48">
        <w:rPr>
          <w:sz w:val="32"/>
          <w:szCs w:val="32"/>
          <w:cs/>
        </w:rPr>
        <w:t xml:space="preserve">พิจารณาความเป็นไปได้ที่จะเกิดเหตุการณ์ ความเสี่ยงในช่วงเวลาหนึ่ง ในรูปของความถี่ หรือความน่าจะเป็นที่จะเกิดเหตุการณ์นั้น ๆ </w:t>
      </w:r>
    </w:p>
    <w:p w14:paraId="0D4EE8DD" w14:textId="69F50ECB" w:rsidR="00093E48" w:rsidRDefault="00210384" w:rsidP="00093E48">
      <w:pPr>
        <w:pStyle w:val="Default"/>
        <w:rPr>
          <w:sz w:val="32"/>
          <w:szCs w:val="32"/>
        </w:rPr>
      </w:pPr>
      <w:r>
        <w:rPr>
          <w:rFonts w:ascii="Segoe UI Symbol" w:hAnsi="Segoe UI Symbol" w:cstheme="minorBidi" w:hint="cs"/>
          <w:sz w:val="32"/>
          <w:szCs w:val="32"/>
          <w:cs/>
        </w:rPr>
        <w:t xml:space="preserve">       </w:t>
      </w:r>
      <w:r>
        <w:rPr>
          <w:rFonts w:ascii="Segoe UI Symbol" w:hAnsi="Segoe UI Symbol" w:cstheme="minorBidi"/>
          <w:sz w:val="32"/>
          <w:szCs w:val="32"/>
          <w:cs/>
        </w:rPr>
        <w:tab/>
      </w:r>
      <w:r>
        <w:rPr>
          <w:rFonts w:ascii="Segoe UI Symbol" w:hAnsi="Segoe UI Symbol" w:cstheme="minorBidi" w:hint="cs"/>
          <w:sz w:val="32"/>
          <w:szCs w:val="32"/>
          <w:cs/>
        </w:rPr>
        <w:t xml:space="preserve">  </w:t>
      </w:r>
      <w:r w:rsidR="00093E48">
        <w:rPr>
          <w:rFonts w:ascii="Segoe UI Symbol" w:hAnsi="Segoe UI Symbol" w:cs="Segoe UI Symbol" w:hint="cs"/>
          <w:sz w:val="32"/>
          <w:szCs w:val="32"/>
          <w:cs/>
        </w:rPr>
        <w:t>➢</w:t>
      </w:r>
      <w:r w:rsidR="00093E48">
        <w:rPr>
          <w:rFonts w:ascii="Wingdings" w:hAnsi="Wingdings" w:cs="Angsana New" w:hint="cs"/>
          <w:sz w:val="32"/>
          <w:szCs w:val="32"/>
          <w:cs/>
        </w:rPr>
        <w:t xml:space="preserve"> </w:t>
      </w:r>
      <w:r w:rsidR="00093E48">
        <w:rPr>
          <w:sz w:val="32"/>
          <w:szCs w:val="32"/>
          <w:cs/>
        </w:rPr>
        <w:t xml:space="preserve">ผลกระทบ </w:t>
      </w:r>
      <w:r w:rsidR="00093E48">
        <w:rPr>
          <w:b/>
          <w:bCs/>
          <w:sz w:val="32"/>
          <w:szCs w:val="32"/>
          <w:cs/>
        </w:rPr>
        <w:t>(</w:t>
      </w:r>
      <w:r w:rsidR="00093E48">
        <w:rPr>
          <w:b/>
          <w:bCs/>
          <w:sz w:val="32"/>
          <w:szCs w:val="32"/>
        </w:rPr>
        <w:t>Impact</w:t>
      </w:r>
      <w:r w:rsidR="00093E48">
        <w:rPr>
          <w:b/>
          <w:bCs/>
          <w:sz w:val="32"/>
          <w:szCs w:val="32"/>
          <w:cs/>
        </w:rPr>
        <w:t xml:space="preserve">) </w:t>
      </w:r>
      <w:r w:rsidR="00093E48">
        <w:rPr>
          <w:sz w:val="32"/>
          <w:szCs w:val="32"/>
          <w:cs/>
        </w:rPr>
        <w:t xml:space="preserve">การวัดความรุนแรงของความเสียหายที่จะเกิดขึ้นจากความเสี่ยงนั้น โดยสามารถแบ่งเป็นผลกระทบทางด้านการเงินและผลกระทบที่ไม่ใช่การเงิน </w:t>
      </w:r>
    </w:p>
    <w:p w14:paraId="2748162B" w14:textId="77777777" w:rsidR="00093E48" w:rsidRDefault="00093E48" w:rsidP="00093E48">
      <w:pPr>
        <w:tabs>
          <w:tab w:val="left" w:pos="1134"/>
        </w:tabs>
        <w:spacing w:before="120" w:after="6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7098B">
        <w:rPr>
          <w:rFonts w:ascii="TH SarabunPSK" w:eastAsia="Calibri" w:hAnsi="TH SarabunPSK" w:cs="TH SarabunPSK" w:hint="cs"/>
          <w:sz w:val="32"/>
          <w:szCs w:val="32"/>
          <w:cs/>
        </w:rPr>
        <w:t xml:space="preserve">เกณฑ์กำหนดระดับโอกาส </w:t>
      </w:r>
      <w:r w:rsidRPr="0007098B">
        <w:rPr>
          <w:rFonts w:ascii="TH SarabunPSK" w:eastAsia="Calibri" w:hAnsi="TH SarabunPSK" w:cs="TH SarabunPSK"/>
          <w:sz w:val="32"/>
          <w:szCs w:val="32"/>
        </w:rPr>
        <w:t xml:space="preserve">(Likelihood) </w:t>
      </w:r>
      <w:r w:rsidRPr="0007098B">
        <w:rPr>
          <w:rFonts w:ascii="TH SarabunPSK" w:eastAsia="Calibri" w:hAnsi="TH SarabunPSK" w:cs="TH SarabunPSK" w:hint="cs"/>
          <w:sz w:val="32"/>
          <w:szCs w:val="32"/>
          <w:cs/>
        </w:rPr>
        <w:t>ที่จะเกิดความเสี่ยง</w:t>
      </w:r>
    </w:p>
    <w:tbl>
      <w:tblPr>
        <w:tblStyle w:val="a9"/>
        <w:tblW w:w="8550" w:type="dxa"/>
        <w:jc w:val="center"/>
        <w:tblLook w:val="04A0" w:firstRow="1" w:lastRow="0" w:firstColumn="1" w:lastColumn="0" w:noHBand="0" w:noVBand="1"/>
      </w:tblPr>
      <w:tblGrid>
        <w:gridCol w:w="720"/>
        <w:gridCol w:w="1800"/>
        <w:gridCol w:w="6030"/>
      </w:tblGrid>
      <w:tr w:rsidR="00093E48" w:rsidRPr="00BD24C2" w14:paraId="58466A2F" w14:textId="77777777" w:rsidTr="00A90B9C">
        <w:trPr>
          <w:jc w:val="center"/>
        </w:trPr>
        <w:tc>
          <w:tcPr>
            <w:tcW w:w="720" w:type="dxa"/>
            <w:shd w:val="clear" w:color="auto" w:fill="1F3864" w:themeFill="accent1" w:themeFillShade="80"/>
          </w:tcPr>
          <w:p w14:paraId="138725B9" w14:textId="77777777" w:rsidR="00093E48" w:rsidRPr="00BD24C2" w:rsidRDefault="00093E48" w:rsidP="00A90B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800" w:type="dxa"/>
            <w:shd w:val="clear" w:color="auto" w:fill="1F3864" w:themeFill="accent1" w:themeFillShade="80"/>
          </w:tcPr>
          <w:p w14:paraId="42BEE33A" w14:textId="77777777" w:rsidR="00093E48" w:rsidRPr="00BD24C2" w:rsidRDefault="00093E48" w:rsidP="00A90B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2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</w:t>
            </w:r>
            <w:r w:rsidRPr="00BD2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6030" w:type="dxa"/>
            <w:shd w:val="clear" w:color="auto" w:fill="1F3864" w:themeFill="accent1" w:themeFillShade="80"/>
          </w:tcPr>
          <w:p w14:paraId="30200AAD" w14:textId="77777777" w:rsidR="00093E48" w:rsidRPr="00BD24C2" w:rsidRDefault="00093E48" w:rsidP="00A90B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93C0C" w14:paraId="787F69C3" w14:textId="77777777" w:rsidTr="00A90B9C">
        <w:trPr>
          <w:jc w:val="center"/>
        </w:trPr>
        <w:tc>
          <w:tcPr>
            <w:tcW w:w="720" w:type="dxa"/>
            <w:shd w:val="clear" w:color="auto" w:fill="FF0000"/>
          </w:tcPr>
          <w:p w14:paraId="20647706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00" w:type="dxa"/>
          </w:tcPr>
          <w:p w14:paraId="4936F4E0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030" w:type="dxa"/>
          </w:tcPr>
          <w:p w14:paraId="5C5D0B17" w14:textId="152A08F9" w:rsidR="00393C0C" w:rsidRPr="00393C0C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393C0C">
              <w:rPr>
                <w:rFonts w:ascii="TH SarabunPSK" w:hAnsi="TH SarabunPSK" w:cs="TH SarabunPSK"/>
                <w:cs/>
              </w:rPr>
              <w:t>โอกาสเกิดขึ้นได้มากที่สุด</w:t>
            </w:r>
          </w:p>
        </w:tc>
      </w:tr>
      <w:tr w:rsidR="00393C0C" w14:paraId="53A5E2D9" w14:textId="77777777" w:rsidTr="00A90B9C">
        <w:trPr>
          <w:jc w:val="center"/>
        </w:trPr>
        <w:tc>
          <w:tcPr>
            <w:tcW w:w="720" w:type="dxa"/>
            <w:shd w:val="clear" w:color="auto" w:fill="FFC000"/>
          </w:tcPr>
          <w:p w14:paraId="4B095A12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14:paraId="40D144AC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030" w:type="dxa"/>
          </w:tcPr>
          <w:p w14:paraId="3744560C" w14:textId="11C9D1F4" w:rsidR="00393C0C" w:rsidRPr="00393C0C" w:rsidRDefault="00393C0C" w:rsidP="00393C0C">
            <w:pPr>
              <w:jc w:val="center"/>
              <w:rPr>
                <w:rFonts w:ascii="TH SarabunPSK" w:hAnsi="TH SarabunPSK" w:cs="TH SarabunPSK"/>
              </w:rPr>
            </w:pPr>
            <w:r w:rsidRPr="00393C0C">
              <w:rPr>
                <w:rFonts w:ascii="TH SarabunPSK" w:hAnsi="TH SarabunPSK" w:cs="TH SarabunPSK"/>
                <w:cs/>
              </w:rPr>
              <w:t>โอกาสเกิดขึ้นได้บ่อยครั้ง</w:t>
            </w:r>
          </w:p>
        </w:tc>
      </w:tr>
      <w:tr w:rsidR="00393C0C" w14:paraId="1A24FCD8" w14:textId="77777777" w:rsidTr="00A90B9C">
        <w:trPr>
          <w:jc w:val="center"/>
        </w:trPr>
        <w:tc>
          <w:tcPr>
            <w:tcW w:w="720" w:type="dxa"/>
            <w:shd w:val="clear" w:color="auto" w:fill="FFFF00"/>
          </w:tcPr>
          <w:p w14:paraId="1DFC8C88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7CA7EDE2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030" w:type="dxa"/>
          </w:tcPr>
          <w:p w14:paraId="515DE4F2" w14:textId="36CD7614" w:rsidR="00393C0C" w:rsidRPr="00393C0C" w:rsidRDefault="00393C0C" w:rsidP="00393C0C">
            <w:pPr>
              <w:jc w:val="center"/>
              <w:rPr>
                <w:rFonts w:ascii="TH SarabunPSK" w:hAnsi="TH SarabunPSK" w:cs="TH SarabunPSK"/>
              </w:rPr>
            </w:pPr>
            <w:r w:rsidRPr="00393C0C">
              <w:rPr>
                <w:rFonts w:ascii="TH SarabunPSK" w:hAnsi="TH SarabunPSK" w:cs="TH SarabunPSK"/>
                <w:cs/>
              </w:rPr>
              <w:t>โอกาสเกิดขึ้นได้บ้าง</w:t>
            </w:r>
          </w:p>
        </w:tc>
      </w:tr>
      <w:tr w:rsidR="00393C0C" w14:paraId="5B5ED6E0" w14:textId="77777777" w:rsidTr="00A90B9C">
        <w:trPr>
          <w:jc w:val="center"/>
        </w:trPr>
        <w:tc>
          <w:tcPr>
            <w:tcW w:w="720" w:type="dxa"/>
            <w:shd w:val="clear" w:color="auto" w:fill="92D050"/>
          </w:tcPr>
          <w:p w14:paraId="1804B7A6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14:paraId="0806123B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030" w:type="dxa"/>
          </w:tcPr>
          <w:p w14:paraId="6BF61A60" w14:textId="62D0C3EB" w:rsidR="00393C0C" w:rsidRPr="00393C0C" w:rsidRDefault="00393C0C" w:rsidP="00393C0C">
            <w:pPr>
              <w:jc w:val="center"/>
              <w:rPr>
                <w:rFonts w:ascii="TH SarabunPSK" w:hAnsi="TH SarabunPSK" w:cs="TH SarabunPSK"/>
              </w:rPr>
            </w:pPr>
            <w:r w:rsidRPr="00393C0C">
              <w:rPr>
                <w:rFonts w:ascii="TH SarabunPSK" w:hAnsi="TH SarabunPSK" w:cs="TH SarabunPSK"/>
                <w:cs/>
              </w:rPr>
              <w:t>โอกาสเกิดขึ้นได้น้อย</w:t>
            </w:r>
          </w:p>
        </w:tc>
      </w:tr>
      <w:tr w:rsidR="00393C0C" w14:paraId="0F5BD117" w14:textId="77777777" w:rsidTr="00A90B9C">
        <w:trPr>
          <w:jc w:val="center"/>
        </w:trPr>
        <w:tc>
          <w:tcPr>
            <w:tcW w:w="720" w:type="dxa"/>
            <w:shd w:val="clear" w:color="auto" w:fill="F2F2F2" w:themeFill="background1" w:themeFillShade="F2"/>
          </w:tcPr>
          <w:p w14:paraId="60662EE8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14:paraId="4B226AD3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030" w:type="dxa"/>
          </w:tcPr>
          <w:p w14:paraId="0268F3C0" w14:textId="03F816CB" w:rsidR="00393C0C" w:rsidRPr="00393C0C" w:rsidRDefault="00393C0C" w:rsidP="00393C0C">
            <w:pPr>
              <w:jc w:val="center"/>
              <w:rPr>
                <w:rFonts w:ascii="TH SarabunPSK" w:hAnsi="TH SarabunPSK" w:cs="TH SarabunPSK"/>
              </w:rPr>
            </w:pPr>
            <w:r w:rsidRPr="00393C0C">
              <w:rPr>
                <w:rFonts w:ascii="TH SarabunPSK" w:hAnsi="TH SarabunPSK" w:cs="TH SarabunPSK"/>
                <w:cs/>
              </w:rPr>
              <w:t>ไม่เคยเกิดขึ้นหรือโอกาสเกิดขึ้นน้อยมาก</w:t>
            </w:r>
          </w:p>
        </w:tc>
      </w:tr>
    </w:tbl>
    <w:p w14:paraId="1AF274D1" w14:textId="33F5396E" w:rsidR="00093E48" w:rsidRDefault="00093E48" w:rsidP="00093E48">
      <w:pPr>
        <w:tabs>
          <w:tab w:val="left" w:pos="1985"/>
        </w:tabs>
        <w:spacing w:before="120" w:after="6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7098B">
        <w:rPr>
          <w:rFonts w:ascii="TH SarabunPSK" w:eastAsia="Calibri" w:hAnsi="TH SarabunPSK" w:cs="TH SarabunPSK" w:hint="cs"/>
          <w:sz w:val="32"/>
          <w:szCs w:val="32"/>
          <w:cs/>
        </w:rPr>
        <w:t>กณ</w:t>
      </w:r>
      <w:proofErr w:type="spellStart"/>
      <w:r w:rsidRPr="0007098B">
        <w:rPr>
          <w:rFonts w:ascii="TH SarabunPSK" w:eastAsia="Calibri" w:hAnsi="TH SarabunPSK" w:cs="TH SarabunPSK" w:hint="cs"/>
          <w:sz w:val="32"/>
          <w:szCs w:val="32"/>
          <w:cs/>
        </w:rPr>
        <w:t>ฑ์</w:t>
      </w:r>
      <w:proofErr w:type="spellEnd"/>
      <w:r w:rsidRPr="0007098B">
        <w:rPr>
          <w:rFonts w:ascii="TH SarabunPSK" w:eastAsia="Calibri" w:hAnsi="TH SarabunPSK" w:cs="TH SarabunPSK" w:hint="cs"/>
          <w:sz w:val="32"/>
          <w:szCs w:val="32"/>
          <w:cs/>
        </w:rPr>
        <w:t>กำหนดระดับความรุนแรงของผลกระทบ</w:t>
      </w:r>
      <w:r w:rsidRPr="0007098B">
        <w:rPr>
          <w:rFonts w:ascii="TH SarabunPSK" w:eastAsia="Calibri" w:hAnsi="TH SarabunPSK" w:cs="TH SarabunPSK"/>
          <w:sz w:val="32"/>
          <w:szCs w:val="32"/>
        </w:rPr>
        <w:t xml:space="preserve"> (Impact) </w:t>
      </w:r>
      <w:r w:rsidRPr="0007098B">
        <w:rPr>
          <w:rFonts w:ascii="TH SarabunPSK" w:eastAsia="Calibri" w:hAnsi="TH SarabunPSK" w:cs="TH SarabunPSK" w:hint="cs"/>
          <w:sz w:val="32"/>
          <w:szCs w:val="32"/>
          <w:cs/>
        </w:rPr>
        <w:t>ที่ส่งผลกระทบด้านการดำเนินงาน</w:t>
      </w:r>
    </w:p>
    <w:tbl>
      <w:tblPr>
        <w:tblStyle w:val="a9"/>
        <w:tblW w:w="8550" w:type="dxa"/>
        <w:jc w:val="center"/>
        <w:tblLook w:val="04A0" w:firstRow="1" w:lastRow="0" w:firstColumn="1" w:lastColumn="0" w:noHBand="0" w:noVBand="1"/>
      </w:tblPr>
      <w:tblGrid>
        <w:gridCol w:w="720"/>
        <w:gridCol w:w="1800"/>
        <w:gridCol w:w="6030"/>
      </w:tblGrid>
      <w:tr w:rsidR="00093E48" w:rsidRPr="00BD24C2" w14:paraId="6E3916F1" w14:textId="77777777" w:rsidTr="00A90B9C">
        <w:trPr>
          <w:jc w:val="center"/>
        </w:trPr>
        <w:tc>
          <w:tcPr>
            <w:tcW w:w="720" w:type="dxa"/>
            <w:shd w:val="clear" w:color="auto" w:fill="1F3864" w:themeFill="accent1" w:themeFillShade="80"/>
          </w:tcPr>
          <w:p w14:paraId="627842A7" w14:textId="77777777" w:rsidR="00093E48" w:rsidRPr="00BD24C2" w:rsidRDefault="00093E48" w:rsidP="00A90B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800" w:type="dxa"/>
            <w:shd w:val="clear" w:color="auto" w:fill="1F3864" w:themeFill="accent1" w:themeFillShade="80"/>
          </w:tcPr>
          <w:p w14:paraId="3AA1DA82" w14:textId="77777777" w:rsidR="00093E48" w:rsidRPr="00BD24C2" w:rsidRDefault="00093E48" w:rsidP="00A90B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ผลกระทบที่จะเกิด</w:t>
            </w:r>
          </w:p>
        </w:tc>
        <w:tc>
          <w:tcPr>
            <w:tcW w:w="6030" w:type="dxa"/>
            <w:shd w:val="clear" w:color="auto" w:fill="1F3864" w:themeFill="accent1" w:themeFillShade="80"/>
          </w:tcPr>
          <w:p w14:paraId="6E487EE5" w14:textId="77777777" w:rsidR="00093E48" w:rsidRPr="00BD24C2" w:rsidRDefault="00093E48" w:rsidP="00A90B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93C0C" w:rsidRPr="007F0CF5" w14:paraId="7647B908" w14:textId="77777777" w:rsidTr="00A90B9C">
        <w:trPr>
          <w:jc w:val="center"/>
        </w:trPr>
        <w:tc>
          <w:tcPr>
            <w:tcW w:w="720" w:type="dxa"/>
            <w:shd w:val="clear" w:color="auto" w:fill="FF0000"/>
          </w:tcPr>
          <w:p w14:paraId="1F321037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00" w:type="dxa"/>
          </w:tcPr>
          <w:p w14:paraId="5EA4E0C6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030" w:type="dxa"/>
          </w:tcPr>
          <w:p w14:paraId="7650011D" w14:textId="6D428EC8" w:rsidR="00393C0C" w:rsidRDefault="00393C0C" w:rsidP="00393C0C">
            <w:pPr>
              <w:jc w:val="center"/>
            </w:pPr>
            <w:r w:rsidRPr="005602A3">
              <w:rPr>
                <w:cs/>
              </w:rPr>
              <w:t>โอกาสเกิดขึ้นได้มากที่สุด</w:t>
            </w:r>
          </w:p>
        </w:tc>
      </w:tr>
      <w:tr w:rsidR="00393C0C" w:rsidRPr="007F0CF5" w14:paraId="6E567753" w14:textId="77777777" w:rsidTr="00A90B9C">
        <w:trPr>
          <w:jc w:val="center"/>
        </w:trPr>
        <w:tc>
          <w:tcPr>
            <w:tcW w:w="720" w:type="dxa"/>
            <w:shd w:val="clear" w:color="auto" w:fill="FFC000"/>
          </w:tcPr>
          <w:p w14:paraId="38925FB8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14:paraId="626EDA67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030" w:type="dxa"/>
          </w:tcPr>
          <w:p w14:paraId="51BD82F9" w14:textId="2D6C7D2D" w:rsidR="00393C0C" w:rsidRDefault="00393C0C" w:rsidP="00393C0C">
            <w:pPr>
              <w:jc w:val="center"/>
            </w:pPr>
            <w:r w:rsidRPr="005602A3">
              <w:rPr>
                <w:cs/>
              </w:rPr>
              <w:t>โอกาสเกิดขึ้นได้บ่อยครั้ง</w:t>
            </w:r>
          </w:p>
        </w:tc>
      </w:tr>
      <w:tr w:rsidR="00393C0C" w:rsidRPr="007F0CF5" w14:paraId="5A4C749E" w14:textId="77777777" w:rsidTr="00A90B9C">
        <w:trPr>
          <w:jc w:val="center"/>
        </w:trPr>
        <w:tc>
          <w:tcPr>
            <w:tcW w:w="720" w:type="dxa"/>
            <w:shd w:val="clear" w:color="auto" w:fill="FFFF00"/>
          </w:tcPr>
          <w:p w14:paraId="062CA870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7A4678C5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030" w:type="dxa"/>
          </w:tcPr>
          <w:p w14:paraId="7C942495" w14:textId="360AFE31" w:rsidR="00393C0C" w:rsidRDefault="00393C0C" w:rsidP="00393C0C">
            <w:pPr>
              <w:jc w:val="center"/>
            </w:pPr>
            <w:r w:rsidRPr="005602A3">
              <w:rPr>
                <w:cs/>
              </w:rPr>
              <w:t>โอกาสเกิดขึ้นได้บ้าง</w:t>
            </w:r>
          </w:p>
        </w:tc>
      </w:tr>
      <w:tr w:rsidR="00393C0C" w:rsidRPr="007F0CF5" w14:paraId="0625F7D0" w14:textId="77777777" w:rsidTr="00A90B9C">
        <w:trPr>
          <w:jc w:val="center"/>
        </w:trPr>
        <w:tc>
          <w:tcPr>
            <w:tcW w:w="720" w:type="dxa"/>
            <w:shd w:val="clear" w:color="auto" w:fill="92D050"/>
          </w:tcPr>
          <w:p w14:paraId="4222C16B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14:paraId="4A62EE8D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030" w:type="dxa"/>
          </w:tcPr>
          <w:p w14:paraId="50667867" w14:textId="5EC66548" w:rsidR="00393C0C" w:rsidRDefault="00393C0C" w:rsidP="00393C0C">
            <w:pPr>
              <w:jc w:val="center"/>
            </w:pPr>
            <w:r w:rsidRPr="005602A3">
              <w:rPr>
                <w:cs/>
              </w:rPr>
              <w:t>โอกาสเกิดขึ้นได้น้อย</w:t>
            </w:r>
          </w:p>
        </w:tc>
      </w:tr>
      <w:tr w:rsidR="00393C0C" w:rsidRPr="007F0CF5" w14:paraId="2745BD64" w14:textId="77777777" w:rsidTr="00A90B9C">
        <w:trPr>
          <w:jc w:val="center"/>
        </w:trPr>
        <w:tc>
          <w:tcPr>
            <w:tcW w:w="720" w:type="dxa"/>
            <w:shd w:val="clear" w:color="auto" w:fill="F2F2F2" w:themeFill="background1" w:themeFillShade="F2"/>
          </w:tcPr>
          <w:p w14:paraId="79A0ABB8" w14:textId="77777777" w:rsidR="00393C0C" w:rsidRPr="00EC02F7" w:rsidRDefault="00393C0C" w:rsidP="00393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14:paraId="23E8A4C9" w14:textId="77777777" w:rsidR="00393C0C" w:rsidRPr="007F0CF5" w:rsidRDefault="00393C0C" w:rsidP="00393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030" w:type="dxa"/>
          </w:tcPr>
          <w:p w14:paraId="2F067F13" w14:textId="7C285FEE" w:rsidR="00393C0C" w:rsidRDefault="00393C0C" w:rsidP="00393C0C">
            <w:pPr>
              <w:jc w:val="center"/>
            </w:pPr>
            <w:r w:rsidRPr="005602A3">
              <w:rPr>
                <w:cs/>
              </w:rPr>
              <w:t>ไม่เคยเกิดขึ้นหรือโอกาสเกิดขึ้นน้อยมาก</w:t>
            </w:r>
          </w:p>
        </w:tc>
      </w:tr>
    </w:tbl>
    <w:p w14:paraId="69D43696" w14:textId="77777777" w:rsidR="00093E48" w:rsidRDefault="00093E48" w:rsidP="00093E48">
      <w:pPr>
        <w:tabs>
          <w:tab w:val="left" w:pos="1276"/>
        </w:tabs>
        <w:spacing w:before="120"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F8A75F" wp14:editId="2239B763">
            <wp:extent cx="6299200" cy="3364230"/>
            <wp:effectExtent l="0" t="0" r="635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F066A" w14:textId="34A6BFA6" w:rsidR="00186B5E" w:rsidRDefault="005F5476" w:rsidP="00404F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ระดับความรุนแรงของความเสี่ยงการทุจริต</w:t>
      </w:r>
    </w:p>
    <w:p w14:paraId="0075129B" w14:textId="6D67DF87" w:rsidR="005F5476" w:rsidRDefault="005F5476" w:rsidP="005F5476">
      <w:pPr>
        <w:pStyle w:val="a3"/>
        <w:numPr>
          <w:ilvl w:val="0"/>
          <w:numId w:val="5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สีเขียว หมายถึง ความเสี่ยงระดับต่ำ (น้อยกว่า 5 คะแนน)</w:t>
      </w:r>
    </w:p>
    <w:p w14:paraId="5CBFA130" w14:textId="06B4D0F5" w:rsidR="005F5476" w:rsidRDefault="005F5476" w:rsidP="005F5476">
      <w:pPr>
        <w:pStyle w:val="a3"/>
        <w:numPr>
          <w:ilvl w:val="0"/>
          <w:numId w:val="5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สีเหลือง หมายถึง ความเสี่ยงระดับปานกลาง (5-9 คะแนน)</w:t>
      </w:r>
    </w:p>
    <w:p w14:paraId="4410E9F3" w14:textId="4D890DE1" w:rsidR="005F5476" w:rsidRDefault="005F5476" w:rsidP="005F5476">
      <w:pPr>
        <w:pStyle w:val="a3"/>
        <w:numPr>
          <w:ilvl w:val="0"/>
          <w:numId w:val="5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สีส้ม หมายถึง ความเสี่ยงระดับสูง (10-14 คะแนน)</w:t>
      </w:r>
    </w:p>
    <w:p w14:paraId="2A5FB80E" w14:textId="18B1C61B" w:rsidR="005F5476" w:rsidRPr="005F5476" w:rsidRDefault="005F5476" w:rsidP="005F5476">
      <w:pPr>
        <w:pStyle w:val="a3"/>
        <w:numPr>
          <w:ilvl w:val="0"/>
          <w:numId w:val="5"/>
        </w:num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สีแดง หมายถึง ความเสี่ยงระดับสูงมาก (15 คะแนน ขึ้นไป)</w:t>
      </w:r>
    </w:p>
    <w:p w14:paraId="45E5D5E4" w14:textId="77777777" w:rsidR="00B56257" w:rsidRDefault="00B56257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D4B6D50" w14:textId="77777777" w:rsidR="00B56257" w:rsidRDefault="00B56257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711BAD0" w14:textId="11A3721A" w:rsidR="00093E48" w:rsidRPr="00B56257" w:rsidRDefault="00210384" w:rsidP="00404F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</w:t>
      </w:r>
      <w:r w:rsidR="00B56257" w:rsidRPr="00B562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 w:rsidR="00B562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B56257" w:rsidRPr="00B562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การประเมินความระดับความรุนแรงของความเสี่ยงการทุจริต</w:t>
      </w:r>
    </w:p>
    <w:tbl>
      <w:tblPr>
        <w:tblW w:w="4910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277"/>
        <w:gridCol w:w="4305"/>
        <w:gridCol w:w="1369"/>
        <w:gridCol w:w="1252"/>
        <w:gridCol w:w="1892"/>
        <w:gridCol w:w="1822"/>
      </w:tblGrid>
      <w:tr w:rsidR="00B56257" w:rsidRPr="002E0038" w14:paraId="75316239" w14:textId="77777777" w:rsidTr="00210384">
        <w:trPr>
          <w:trHeight w:val="375"/>
        </w:trPr>
        <w:tc>
          <w:tcPr>
            <w:tcW w:w="264" w:type="pct"/>
            <w:vMerge w:val="restart"/>
            <w:shd w:val="clear" w:color="auto" w:fill="BDD6EE" w:themeFill="accent5" w:themeFillTint="66"/>
          </w:tcPr>
          <w:p w14:paraId="6E3885A4" w14:textId="77777777" w:rsidR="00B56257" w:rsidRPr="002E0038" w:rsidRDefault="00B56257" w:rsidP="00A90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15" w:type="pct"/>
            <w:vMerge w:val="restart"/>
            <w:shd w:val="clear" w:color="auto" w:fill="BDD6EE" w:themeFill="accent5" w:themeFillTint="66"/>
          </w:tcPr>
          <w:p w14:paraId="096BDABE" w14:textId="77777777" w:rsidR="00B56257" w:rsidRDefault="00B56257" w:rsidP="00A90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86B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465" w:type="pct"/>
            <w:vMerge w:val="restart"/>
            <w:shd w:val="clear" w:color="auto" w:fill="BDD6EE" w:themeFill="accent5" w:themeFillTint="66"/>
            <w:noWrap/>
            <w:hideMark/>
          </w:tcPr>
          <w:p w14:paraId="09B36FBC" w14:textId="77777777" w:rsidR="00B56257" w:rsidRPr="002E0038" w:rsidRDefault="00B56257" w:rsidP="00A90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56" w:type="pct"/>
            <w:gridSpan w:val="4"/>
            <w:shd w:val="clear" w:color="auto" w:fill="C5E0B3" w:themeFill="accent6" w:themeFillTint="66"/>
            <w:noWrap/>
            <w:hideMark/>
          </w:tcPr>
          <w:p w14:paraId="43D2486D" w14:textId="77777777" w:rsidR="00B56257" w:rsidRPr="002E0038" w:rsidRDefault="00B56257" w:rsidP="00B56257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562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L </w:t>
            </w:r>
            <w:r w:rsidRPr="00B562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I</w:t>
            </w:r>
            <w:r w:rsidRPr="00B562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6257" w:rsidRPr="002E0038" w14:paraId="15DDC3AD" w14:textId="77777777" w:rsidTr="00210384">
        <w:trPr>
          <w:trHeight w:val="793"/>
        </w:trPr>
        <w:tc>
          <w:tcPr>
            <w:tcW w:w="264" w:type="pct"/>
            <w:vMerge/>
          </w:tcPr>
          <w:p w14:paraId="029222BE" w14:textId="77777777" w:rsidR="00B56257" w:rsidRPr="008A28BC" w:rsidRDefault="00B56257" w:rsidP="00A90B9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15" w:type="pct"/>
            <w:vMerge/>
          </w:tcPr>
          <w:p w14:paraId="3B4B7438" w14:textId="77777777" w:rsidR="00B56257" w:rsidRPr="002E0038" w:rsidRDefault="00B56257" w:rsidP="00A90B9C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65" w:type="pct"/>
            <w:vMerge/>
            <w:noWrap/>
          </w:tcPr>
          <w:p w14:paraId="58B64DBA" w14:textId="77777777" w:rsidR="00B56257" w:rsidRPr="002E0038" w:rsidRDefault="00B56257" w:rsidP="00A90B9C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466" w:type="pct"/>
            <w:shd w:val="clear" w:color="auto" w:fill="C5E0B3" w:themeFill="accent6" w:themeFillTint="66"/>
            <w:noWrap/>
          </w:tcPr>
          <w:p w14:paraId="64D0D10E" w14:textId="77777777" w:rsidR="00B56257" w:rsidRPr="00B56257" w:rsidRDefault="00B56257" w:rsidP="00B56257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426" w:type="pct"/>
            <w:shd w:val="clear" w:color="auto" w:fill="C5E0B3" w:themeFill="accent6" w:themeFillTint="66"/>
          </w:tcPr>
          <w:p w14:paraId="39F0E2EC" w14:textId="77777777" w:rsidR="00B56257" w:rsidRPr="00B56257" w:rsidRDefault="00B56257" w:rsidP="00B56257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  <w:p w14:paraId="693E5398" w14:textId="77777777" w:rsidR="00B56257" w:rsidRPr="00B56257" w:rsidRDefault="00B56257" w:rsidP="00B56257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4" w:type="pct"/>
            <w:shd w:val="clear" w:color="auto" w:fill="C5E0B3" w:themeFill="accent6" w:themeFillTint="66"/>
            <w:noWrap/>
          </w:tcPr>
          <w:p w14:paraId="1719E296" w14:textId="77777777" w:rsidR="00B56257" w:rsidRPr="00B56257" w:rsidRDefault="00B56257" w:rsidP="00B56257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620" w:type="pct"/>
            <w:shd w:val="clear" w:color="auto" w:fill="C5E0B3" w:themeFill="accent6" w:themeFillTint="66"/>
          </w:tcPr>
          <w:p w14:paraId="57164B57" w14:textId="77777777" w:rsidR="00B56257" w:rsidRPr="00B56257" w:rsidRDefault="00B56257" w:rsidP="00B56257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14:paraId="0D5520F3" w14:textId="77777777" w:rsidR="00B56257" w:rsidRPr="00B56257" w:rsidRDefault="00B56257" w:rsidP="00B56257">
            <w:pPr>
              <w:pStyle w:val="aa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01315E" w:rsidRPr="002E0038" w14:paraId="1B3EB718" w14:textId="77777777" w:rsidTr="00210384">
        <w:trPr>
          <w:trHeight w:val="1125"/>
        </w:trPr>
        <w:tc>
          <w:tcPr>
            <w:tcW w:w="264" w:type="pct"/>
          </w:tcPr>
          <w:p w14:paraId="7EE21E85" w14:textId="77777777" w:rsidR="0001315E" w:rsidRDefault="0001315E" w:rsidP="00013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5" w:type="pct"/>
          </w:tcPr>
          <w:p w14:paraId="43B9E18E" w14:textId="002AAE34" w:rsidR="0001315E" w:rsidRPr="002B4380" w:rsidRDefault="0001315E" w:rsidP="00013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672F"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ความถูกต้องเอกสารเบิกจ่าย งบประมาณให้ถูกต้อง ครบถ้วน เป็นไปตามระเบียบของทางราชการ</w:t>
            </w:r>
          </w:p>
        </w:tc>
        <w:tc>
          <w:tcPr>
            <w:tcW w:w="1465" w:type="pct"/>
            <w:noWrap/>
          </w:tcPr>
          <w:p w14:paraId="0CFFAE42" w14:textId="77777777" w:rsidR="00E72CBB" w:rsidRDefault="00E72CBB" w:rsidP="00670479">
            <w:pPr>
              <w:ind w:right="14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เจ้าหน้าที่อาจใช้ดุลยพินิจในการตรวจสอบ  </w:t>
            </w:r>
          </w:p>
          <w:p w14:paraId="483624A3" w14:textId="77777777" w:rsidR="00670479" w:rsidRDefault="00670479" w:rsidP="00670479">
            <w:pPr>
              <w:ind w:right="14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ความครบถ้วนเอกสารการเบิกจ่ายไม่เป็น</w:t>
            </w:r>
          </w:p>
          <w:p w14:paraId="4D0EED8F" w14:textId="783973A9" w:rsidR="00670479" w:rsidRPr="00E72CBB" w:rsidRDefault="00670479" w:rsidP="00670479">
            <w:pPr>
              <w:ind w:right="1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มาตรฐานเดียวกัน</w:t>
            </w:r>
          </w:p>
        </w:tc>
        <w:tc>
          <w:tcPr>
            <w:tcW w:w="466" w:type="pct"/>
            <w:noWrap/>
          </w:tcPr>
          <w:p w14:paraId="50BC7325" w14:textId="3ECAC0A0" w:rsidR="0001315E" w:rsidRPr="00E72CBB" w:rsidRDefault="00E72CBB" w:rsidP="00E72C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6" w:type="pct"/>
          </w:tcPr>
          <w:p w14:paraId="689A375E" w14:textId="034C9B50" w:rsidR="0001315E" w:rsidRPr="00E72CBB" w:rsidRDefault="00E72CBB" w:rsidP="00E72C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44" w:type="pct"/>
            <w:noWrap/>
          </w:tcPr>
          <w:p w14:paraId="7F4B04AF" w14:textId="2CEEEFBB" w:rsidR="0001315E" w:rsidRPr="00E72CBB" w:rsidRDefault="00E72CBB" w:rsidP="00E72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0" w:type="pct"/>
          </w:tcPr>
          <w:p w14:paraId="7BFFB138" w14:textId="3F72E557" w:rsidR="0001315E" w:rsidRPr="00E72CBB" w:rsidRDefault="00E72CBB" w:rsidP="00E72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  <w:tr w:rsidR="0001315E" w:rsidRPr="002E0038" w14:paraId="2AB4988A" w14:textId="77777777" w:rsidTr="00210384">
        <w:trPr>
          <w:trHeight w:val="1125"/>
        </w:trPr>
        <w:tc>
          <w:tcPr>
            <w:tcW w:w="264" w:type="pct"/>
          </w:tcPr>
          <w:p w14:paraId="0A55E68C" w14:textId="77777777" w:rsidR="0001315E" w:rsidRDefault="0001315E" w:rsidP="00013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5" w:type="pct"/>
          </w:tcPr>
          <w:p w14:paraId="1C7A421B" w14:textId="106F5CF6" w:rsidR="0001315E" w:rsidRPr="002B4380" w:rsidRDefault="00E72CBB" w:rsidP="00013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1315E" w:rsidRPr="00487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การวางเบิก ขบ.02 ในระบบ </w:t>
            </w:r>
            <w:r w:rsidR="0001315E" w:rsidRPr="004877D6">
              <w:rPr>
                <w:rFonts w:ascii="TH SarabunPSK" w:hAnsi="TH SarabunPSK" w:cs="TH SarabunPSK"/>
                <w:sz w:val="32"/>
                <w:szCs w:val="32"/>
              </w:rPr>
              <w:t xml:space="preserve">New GFMIS Thai </w:t>
            </w:r>
            <w:r w:rsidR="0001315E" w:rsidRPr="00487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คือการขอเบิกเงินงบประมาณที่ไม่อ้างใบสั่งซื้อ/สัญญา (ไม่มี </w:t>
            </w:r>
            <w:r w:rsidR="0001315E" w:rsidRPr="004877D6">
              <w:rPr>
                <w:rFonts w:ascii="TH SarabunPSK" w:hAnsi="TH SarabunPSK" w:cs="TH SarabunPSK"/>
                <w:sz w:val="32"/>
                <w:szCs w:val="32"/>
              </w:rPr>
              <w:t>PO)</w:t>
            </w:r>
          </w:p>
        </w:tc>
        <w:tc>
          <w:tcPr>
            <w:tcW w:w="1465" w:type="pct"/>
            <w:noWrap/>
          </w:tcPr>
          <w:p w14:paraId="50D2350E" w14:textId="77777777" w:rsidR="0001315E" w:rsidRDefault="00D268B0" w:rsidP="000131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เจ้าหน้าที่อาจเลือกปฏิบัติในการให้บริการ</w:t>
            </w:r>
          </w:p>
          <w:p w14:paraId="3CF99D7A" w14:textId="77777777" w:rsidR="00D268B0" w:rsidRDefault="00D268B0" w:rsidP="000131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และการใช้อำนาจตามกฎหมายเพื่อเอื้อ</w:t>
            </w:r>
          </w:p>
          <w:p w14:paraId="1946D6F5" w14:textId="6EA5BAEA" w:rsidR="00D268B0" w:rsidRPr="00D268B0" w:rsidRDefault="00D268B0" w:rsidP="00013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ประโยชน์แก่พวกพ้อง</w:t>
            </w:r>
          </w:p>
        </w:tc>
        <w:tc>
          <w:tcPr>
            <w:tcW w:w="466" w:type="pct"/>
            <w:noWrap/>
          </w:tcPr>
          <w:p w14:paraId="4DB143FA" w14:textId="656F9E18" w:rsidR="0001315E" w:rsidRPr="00E72CBB" w:rsidRDefault="00E72CBB" w:rsidP="00E72C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6" w:type="pct"/>
          </w:tcPr>
          <w:p w14:paraId="2489B8E5" w14:textId="0610E24D" w:rsidR="0001315E" w:rsidRPr="00E72CBB" w:rsidRDefault="00E72CBB" w:rsidP="00E72C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44" w:type="pct"/>
            <w:noWrap/>
          </w:tcPr>
          <w:p w14:paraId="5286F252" w14:textId="50C666CF" w:rsidR="0001315E" w:rsidRPr="00E72CBB" w:rsidRDefault="00E72CBB" w:rsidP="00E72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0" w:type="pct"/>
          </w:tcPr>
          <w:p w14:paraId="1E0B186C" w14:textId="41D4982A" w:rsidR="0001315E" w:rsidRPr="00E72CBB" w:rsidRDefault="00E72CBB" w:rsidP="00E72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  <w:tr w:rsidR="0001315E" w:rsidRPr="002E0038" w14:paraId="79DCA781" w14:textId="77777777" w:rsidTr="00210384">
        <w:trPr>
          <w:trHeight w:val="1125"/>
        </w:trPr>
        <w:tc>
          <w:tcPr>
            <w:tcW w:w="264" w:type="pct"/>
          </w:tcPr>
          <w:p w14:paraId="5002D009" w14:textId="77777777" w:rsidR="0001315E" w:rsidRDefault="0001315E" w:rsidP="00013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5" w:type="pct"/>
          </w:tcPr>
          <w:p w14:paraId="16F3CB94" w14:textId="71B248E5" w:rsidR="0001315E" w:rsidRPr="002B4380" w:rsidRDefault="0001315E" w:rsidP="0001315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จ่ายเงินงบประมาณ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KTB Corporate Online</w:t>
            </w:r>
          </w:p>
        </w:tc>
        <w:tc>
          <w:tcPr>
            <w:tcW w:w="1465" w:type="pct"/>
            <w:noWrap/>
          </w:tcPr>
          <w:p w14:paraId="21D5AC3B" w14:textId="7DACCEC4" w:rsidR="0001315E" w:rsidRPr="00D268B0" w:rsidRDefault="00D268B0" w:rsidP="00013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เจ้าหน้าที่อาจมีการโอนเงินให้ผู้ไม่มีสิทธิรับเงิน</w:t>
            </w:r>
          </w:p>
        </w:tc>
        <w:tc>
          <w:tcPr>
            <w:tcW w:w="466" w:type="pct"/>
            <w:noWrap/>
          </w:tcPr>
          <w:p w14:paraId="1D3D2781" w14:textId="6662EDEF" w:rsidR="0001315E" w:rsidRPr="00E72CBB" w:rsidRDefault="00E72CBB" w:rsidP="00E72C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6" w:type="pct"/>
          </w:tcPr>
          <w:p w14:paraId="4E21520F" w14:textId="37DC79E8" w:rsidR="0001315E" w:rsidRPr="00E72CBB" w:rsidRDefault="00B37977" w:rsidP="00E72C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44" w:type="pct"/>
            <w:noWrap/>
          </w:tcPr>
          <w:p w14:paraId="6F55ED40" w14:textId="258D8A49" w:rsidR="0001315E" w:rsidRPr="00E72CBB" w:rsidRDefault="00B37977" w:rsidP="00E72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0" w:type="pct"/>
          </w:tcPr>
          <w:p w14:paraId="4E7BAE5B" w14:textId="675A2119" w:rsidR="0001315E" w:rsidRPr="00E72CBB" w:rsidRDefault="00E72CBB" w:rsidP="00E72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</w:tbl>
    <w:p w14:paraId="211306E3" w14:textId="77777777" w:rsidR="00186B5E" w:rsidRDefault="00186B5E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1FBF23A" w14:textId="77777777" w:rsidR="00B56257" w:rsidRDefault="00B56257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9888B03" w14:textId="77777777" w:rsidR="00B56257" w:rsidRDefault="00B56257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49DA51" w14:textId="77777777" w:rsidR="00B56257" w:rsidRDefault="00B56257" w:rsidP="00404FC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10214D9" w14:textId="11A5E37B" w:rsidR="00A22FB0" w:rsidRDefault="00210384" w:rsidP="00B5625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</w:t>
      </w:r>
      <w:r w:rsidR="00B56257" w:rsidRPr="00B562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 w:rsidR="00B562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B56257" w:rsidRPr="00B5625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การจัดทำมาตรการควบคุมความเสี่ยงการทุจริต</w:t>
      </w:r>
    </w:p>
    <w:p w14:paraId="27E6B661" w14:textId="77777777" w:rsidR="00B56257" w:rsidRPr="00B56257" w:rsidRDefault="00B56257" w:rsidP="00B5625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W w:w="505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260"/>
        <w:gridCol w:w="2129"/>
        <w:gridCol w:w="1337"/>
        <w:gridCol w:w="2919"/>
        <w:gridCol w:w="2734"/>
        <w:gridCol w:w="1521"/>
        <w:gridCol w:w="1434"/>
        <w:gridCol w:w="12"/>
      </w:tblGrid>
      <w:tr w:rsidR="00BC07B3" w:rsidRPr="002E0038" w14:paraId="74AE0B2A" w14:textId="77777777" w:rsidTr="00210384">
        <w:trPr>
          <w:trHeight w:val="679"/>
        </w:trPr>
        <w:tc>
          <w:tcPr>
            <w:tcW w:w="5000" w:type="pct"/>
            <w:gridSpan w:val="9"/>
            <w:shd w:val="clear" w:color="auto" w:fill="FFE599" w:themeFill="accent4" w:themeFillTint="66"/>
          </w:tcPr>
          <w:p w14:paraId="58EF7024" w14:textId="6E598F4A" w:rsidR="00BC07B3" w:rsidRPr="002E0038" w:rsidRDefault="00BC07B3" w:rsidP="00BC07B3">
            <w:pPr>
              <w:spacing w:before="240" w:after="12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4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404FCB">
              <w:rPr>
                <w:rStyle w:val="agcmg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กระบวนงาน/โครง</w:t>
            </w:r>
            <w:r w:rsidRPr="00D268B0">
              <w:rPr>
                <w:rStyle w:val="agcmg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D268B0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D268B0" w:rsidRPr="00D268B0">
              <w:rPr>
                <w:sz w:val="32"/>
                <w:szCs w:val="32"/>
                <w:cs/>
              </w:rPr>
              <w:t>การเบิกจ่ายเงินงบประมาณ</w:t>
            </w:r>
          </w:p>
        </w:tc>
      </w:tr>
      <w:tr w:rsidR="00BC07B3" w:rsidRPr="002E0038" w14:paraId="0DF7E968" w14:textId="77777777" w:rsidTr="00210384">
        <w:trPr>
          <w:gridAfter w:val="1"/>
          <w:wAfter w:w="4" w:type="pct"/>
          <w:trHeight w:val="864"/>
        </w:trPr>
        <w:tc>
          <w:tcPr>
            <w:tcW w:w="257" w:type="pct"/>
            <w:shd w:val="clear" w:color="auto" w:fill="BDD6EE" w:themeFill="accent5" w:themeFillTint="66"/>
          </w:tcPr>
          <w:p w14:paraId="53EF2E49" w14:textId="77777777" w:rsidR="00BC07B3" w:rsidRPr="002E0038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747" w:type="pct"/>
            <w:shd w:val="clear" w:color="auto" w:fill="BDD6EE" w:themeFill="accent5" w:themeFillTint="66"/>
            <w:noWrap/>
          </w:tcPr>
          <w:p w14:paraId="19CF933E" w14:textId="77777777" w:rsidR="00BC07B3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86B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</w:t>
            </w:r>
            <w:r w:rsidRPr="00186B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704" w:type="pct"/>
            <w:shd w:val="clear" w:color="auto" w:fill="BDD6EE" w:themeFill="accent5" w:themeFillTint="66"/>
          </w:tcPr>
          <w:p w14:paraId="4B507A81" w14:textId="77777777" w:rsidR="00BC07B3" w:rsidRPr="002E0038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42" w:type="pct"/>
            <w:shd w:val="clear" w:color="auto" w:fill="C5E0B3" w:themeFill="accent6" w:themeFillTint="66"/>
          </w:tcPr>
          <w:p w14:paraId="69787D8E" w14:textId="77777777" w:rsidR="00BC07B3" w:rsidRPr="00B56257" w:rsidRDefault="00BC07B3" w:rsidP="00BC07B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14:paraId="4E75907E" w14:textId="77777777" w:rsidR="00BC07B3" w:rsidRPr="002E0038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965" w:type="pct"/>
            <w:shd w:val="clear" w:color="auto" w:fill="F7CAAC" w:themeFill="accent2" w:themeFillTint="66"/>
          </w:tcPr>
          <w:p w14:paraId="0F351ECC" w14:textId="77777777" w:rsidR="00BC07B3" w:rsidRDefault="00BC07B3" w:rsidP="00BC07B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มาตรการควบคุมหรือป้องกัน</w:t>
            </w:r>
          </w:p>
          <w:p w14:paraId="03EB369B" w14:textId="77777777" w:rsidR="00BC07B3" w:rsidRPr="00BC07B3" w:rsidRDefault="00BC07B3" w:rsidP="00BC07B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ความเสี่ยงการทุจริต </w:t>
            </w:r>
          </w:p>
        </w:tc>
        <w:tc>
          <w:tcPr>
            <w:tcW w:w="904" w:type="pct"/>
            <w:shd w:val="clear" w:color="auto" w:fill="F7CAAC" w:themeFill="accent2" w:themeFillTint="66"/>
          </w:tcPr>
          <w:p w14:paraId="719A7827" w14:textId="77777777" w:rsidR="00BC07B3" w:rsidRPr="002E0038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03" w:type="pct"/>
            <w:shd w:val="clear" w:color="auto" w:fill="F7CAAC" w:themeFill="accent2" w:themeFillTint="66"/>
            <w:noWrap/>
          </w:tcPr>
          <w:p w14:paraId="4E005193" w14:textId="77777777" w:rsidR="00BC07B3" w:rsidRPr="002E0038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4" w:type="pct"/>
            <w:shd w:val="clear" w:color="auto" w:fill="F7CAAC" w:themeFill="accent2" w:themeFillTint="66"/>
            <w:noWrap/>
          </w:tcPr>
          <w:p w14:paraId="7D465355" w14:textId="77777777" w:rsidR="00BC07B3" w:rsidRPr="002E0038" w:rsidRDefault="00BC07B3" w:rsidP="00BC07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D268B0" w:rsidRPr="00D9325F" w14:paraId="135CAD4F" w14:textId="77777777" w:rsidTr="00210384">
        <w:trPr>
          <w:gridAfter w:val="1"/>
          <w:wAfter w:w="4" w:type="pct"/>
          <w:trHeight w:val="1125"/>
        </w:trPr>
        <w:tc>
          <w:tcPr>
            <w:tcW w:w="257" w:type="pct"/>
          </w:tcPr>
          <w:p w14:paraId="4ECAB4E0" w14:textId="7E22FC65" w:rsidR="00D268B0" w:rsidRPr="00D9325F" w:rsidRDefault="00D9325F" w:rsidP="00D932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325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747" w:type="pct"/>
            <w:noWrap/>
          </w:tcPr>
          <w:p w14:paraId="5189D3B5" w14:textId="1FB2A435" w:rsidR="00D268B0" w:rsidRPr="00D9325F" w:rsidRDefault="00D268B0" w:rsidP="00D268B0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เอกสารเบิกจ่าย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4" w:type="pct"/>
          </w:tcPr>
          <w:p w14:paraId="2F8BBAE5" w14:textId="08E3A325" w:rsidR="00D268B0" w:rsidRPr="00D9325F" w:rsidRDefault="00D268B0" w:rsidP="00D268B0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เจ้าหน้าที่อาจใช้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ดุลยพินิจในการ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ครบถ้วนเอกสารการ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เบิกจ่ายไม่เป็น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มาตรฐานเดียวกันหรือ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การเรียกรับสินบนการ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ปฏิบัติงานที่รวดเร็ว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ขึ้น</w:t>
            </w:r>
          </w:p>
        </w:tc>
        <w:tc>
          <w:tcPr>
            <w:tcW w:w="442" w:type="pct"/>
          </w:tcPr>
          <w:p w14:paraId="1E8DAB80" w14:textId="6564EDF6" w:rsidR="00D268B0" w:rsidRPr="00D9325F" w:rsidRDefault="00D268B0" w:rsidP="007E1ED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965" w:type="pct"/>
          </w:tcPr>
          <w:p w14:paraId="6650A0FA" w14:textId="77777777" w:rsidR="007E1ED6" w:rsidRDefault="00D268B0" w:rsidP="00D268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จัดทำแนวทางการ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ประกอบการเบิก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จ่ายเงินของ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  <w:p w14:paraId="3BF90BD7" w14:textId="71DA7F40" w:rsidR="00D268B0" w:rsidRPr="00D9325F" w:rsidRDefault="00D268B0" w:rsidP="00D268B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ประกาศเจตนารมณ์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 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 สถานศึกษา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ในสังกัดยึดถือปฏิบัติ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904" w:type="pct"/>
          </w:tcPr>
          <w:p w14:paraId="762D29FC" w14:textId="77777777" w:rsidR="007E1ED6" w:rsidRDefault="00D268B0" w:rsidP="00D268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มีแนวทางการจัดทำ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เบิกจ่ายเงินของ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สถานศึกษาในสังกัด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</w:p>
          <w:p w14:paraId="3E9CB02F" w14:textId="77777777" w:rsidR="007E1ED6" w:rsidRDefault="00D268B0" w:rsidP="00D268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จัดโครงการอบรม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พัฒนาประสิทธิภาพ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การปฏิบัติงานด้าน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การเงินและพัสดุ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  <w:p w14:paraId="5C4815BD" w14:textId="3DB0B1AB" w:rsidR="00D268B0" w:rsidRPr="00D9325F" w:rsidRDefault="00D268B0" w:rsidP="00D268B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เผยแพร่แนวทางการ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เบิกจ่ายในสถานศึกษา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ในสังกัดได้รับทราบ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กำกับติดตามการ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ดำเนินงานและกำชับ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ให้เจ้าหน้าที่ปฏิบัติ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ตามระเบียบฯอย่าง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เคร่งครัด</w:t>
            </w:r>
          </w:p>
        </w:tc>
        <w:tc>
          <w:tcPr>
            <w:tcW w:w="503" w:type="pct"/>
            <w:noWrap/>
          </w:tcPr>
          <w:p w14:paraId="5476DD4F" w14:textId="7403713B" w:rsidR="00D268B0" w:rsidRPr="00D9325F" w:rsidRDefault="00D268B0" w:rsidP="00D268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ตค.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68- </w:t>
            </w:r>
            <w:proofErr w:type="spellStart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474" w:type="pct"/>
            <w:noWrap/>
          </w:tcPr>
          <w:p w14:paraId="6F14FDE2" w14:textId="453AA4BA" w:rsidR="00D268B0" w:rsidRPr="00D9325F" w:rsidRDefault="00D268B0" w:rsidP="00D268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</w:tr>
    </w:tbl>
    <w:p w14:paraId="54966EB2" w14:textId="77777777" w:rsidR="00C67DF0" w:rsidRDefault="00C67DF0" w:rsidP="00EB282D">
      <w:pPr>
        <w:pStyle w:val="Default"/>
        <w:rPr>
          <w:sz w:val="28"/>
          <w:szCs w:val="28"/>
        </w:rPr>
      </w:pPr>
    </w:p>
    <w:p w14:paraId="2E0BD21F" w14:textId="77777777" w:rsidR="00210384" w:rsidRDefault="00210384" w:rsidP="00EB282D">
      <w:pPr>
        <w:pStyle w:val="Default"/>
        <w:rPr>
          <w:sz w:val="28"/>
          <w:szCs w:val="28"/>
        </w:rPr>
      </w:pPr>
    </w:p>
    <w:p w14:paraId="1519C457" w14:textId="77777777" w:rsidR="00210384" w:rsidRDefault="00210384" w:rsidP="00EB282D">
      <w:pPr>
        <w:pStyle w:val="Default"/>
        <w:rPr>
          <w:sz w:val="28"/>
          <w:szCs w:val="28"/>
        </w:rPr>
      </w:pPr>
    </w:p>
    <w:p w14:paraId="1AAE0A0D" w14:textId="77777777" w:rsidR="00210384" w:rsidRDefault="00210384" w:rsidP="00EB282D">
      <w:pPr>
        <w:pStyle w:val="Default"/>
        <w:rPr>
          <w:sz w:val="28"/>
          <w:szCs w:val="28"/>
        </w:rPr>
      </w:pPr>
    </w:p>
    <w:p w14:paraId="031DF22D" w14:textId="77777777" w:rsidR="00210384" w:rsidRPr="00C67DF0" w:rsidRDefault="00210384" w:rsidP="00EB282D">
      <w:pPr>
        <w:pStyle w:val="Default"/>
        <w:rPr>
          <w:sz w:val="28"/>
          <w:szCs w:val="28"/>
        </w:rPr>
      </w:pP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259"/>
        <w:gridCol w:w="2129"/>
        <w:gridCol w:w="1338"/>
        <w:gridCol w:w="2921"/>
        <w:gridCol w:w="3609"/>
        <w:gridCol w:w="1671"/>
        <w:gridCol w:w="1438"/>
        <w:gridCol w:w="13"/>
      </w:tblGrid>
      <w:tr w:rsidR="00D9325F" w:rsidRPr="002E0038" w14:paraId="7D0652F5" w14:textId="77777777" w:rsidTr="00210384">
        <w:trPr>
          <w:trHeight w:val="679"/>
        </w:trPr>
        <w:tc>
          <w:tcPr>
            <w:tcW w:w="5000" w:type="pct"/>
            <w:gridSpan w:val="9"/>
            <w:shd w:val="clear" w:color="auto" w:fill="FFE599" w:themeFill="accent4" w:themeFillTint="66"/>
          </w:tcPr>
          <w:p w14:paraId="30A9CC10" w14:textId="77777777" w:rsidR="00D9325F" w:rsidRPr="002E0038" w:rsidRDefault="00D9325F" w:rsidP="00EE5C39">
            <w:pPr>
              <w:spacing w:before="240" w:after="12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4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404FCB">
              <w:rPr>
                <w:rStyle w:val="agcmg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กระบวนงาน/โครง</w:t>
            </w:r>
            <w:r w:rsidRPr="00D268B0">
              <w:rPr>
                <w:rStyle w:val="agcmg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Pr="00D268B0">
              <w:rPr>
                <w:sz w:val="32"/>
                <w:szCs w:val="32"/>
                <w:cs/>
              </w:rPr>
              <w:t>การเบิกจ่ายเงินงบประมาณ</w:t>
            </w:r>
          </w:p>
        </w:tc>
      </w:tr>
      <w:tr w:rsidR="00D9325F" w:rsidRPr="002E0038" w14:paraId="3445AD6F" w14:textId="77777777" w:rsidTr="00210384">
        <w:trPr>
          <w:gridAfter w:val="1"/>
          <w:wAfter w:w="4" w:type="pct"/>
          <w:trHeight w:val="864"/>
        </w:trPr>
        <w:tc>
          <w:tcPr>
            <w:tcW w:w="241" w:type="pct"/>
            <w:shd w:val="clear" w:color="auto" w:fill="BDD6EE" w:themeFill="accent5" w:themeFillTint="66"/>
          </w:tcPr>
          <w:p w14:paraId="76A97657" w14:textId="77777777" w:rsidR="00D9325F" w:rsidRPr="002E0038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699" w:type="pct"/>
            <w:shd w:val="clear" w:color="auto" w:fill="BDD6EE" w:themeFill="accent5" w:themeFillTint="66"/>
            <w:noWrap/>
          </w:tcPr>
          <w:p w14:paraId="5E2DD2D4" w14:textId="77777777" w:rsidR="00D9325F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86B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</w:t>
            </w:r>
            <w:r w:rsidRPr="00186B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659" w:type="pct"/>
            <w:shd w:val="clear" w:color="auto" w:fill="BDD6EE" w:themeFill="accent5" w:themeFillTint="66"/>
          </w:tcPr>
          <w:p w14:paraId="1EFDE629" w14:textId="77777777" w:rsidR="00D9325F" w:rsidRPr="002E0038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14" w:type="pct"/>
            <w:shd w:val="clear" w:color="auto" w:fill="C5E0B3" w:themeFill="accent6" w:themeFillTint="66"/>
          </w:tcPr>
          <w:p w14:paraId="0D736FE4" w14:textId="77777777" w:rsidR="00D9325F" w:rsidRPr="00B56257" w:rsidRDefault="00D9325F" w:rsidP="00EE5C39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14:paraId="20982BC3" w14:textId="77777777" w:rsidR="00D9325F" w:rsidRPr="002E0038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6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904" w:type="pct"/>
            <w:shd w:val="clear" w:color="auto" w:fill="F7CAAC" w:themeFill="accent2" w:themeFillTint="66"/>
          </w:tcPr>
          <w:p w14:paraId="08D39895" w14:textId="77777777" w:rsidR="00D9325F" w:rsidRDefault="00D9325F" w:rsidP="00EE5C39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มาตรการควบคุมหรือป้องกัน</w:t>
            </w:r>
          </w:p>
          <w:p w14:paraId="38913D35" w14:textId="77777777" w:rsidR="00D9325F" w:rsidRPr="00BC07B3" w:rsidRDefault="00D9325F" w:rsidP="00EE5C39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ความเสี่ยงการทุจริต </w:t>
            </w:r>
          </w:p>
        </w:tc>
        <w:tc>
          <w:tcPr>
            <w:tcW w:w="1117" w:type="pct"/>
            <w:shd w:val="clear" w:color="auto" w:fill="F7CAAC" w:themeFill="accent2" w:themeFillTint="66"/>
          </w:tcPr>
          <w:p w14:paraId="36E5F31F" w14:textId="77777777" w:rsidR="00D9325F" w:rsidRPr="002E0038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7" w:type="pct"/>
            <w:shd w:val="clear" w:color="auto" w:fill="F7CAAC" w:themeFill="accent2" w:themeFillTint="66"/>
            <w:noWrap/>
          </w:tcPr>
          <w:p w14:paraId="2EACB013" w14:textId="77777777" w:rsidR="00D9325F" w:rsidRPr="002E0038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45" w:type="pct"/>
            <w:shd w:val="clear" w:color="auto" w:fill="F7CAAC" w:themeFill="accent2" w:themeFillTint="66"/>
            <w:noWrap/>
          </w:tcPr>
          <w:p w14:paraId="31EB8B24" w14:textId="77777777" w:rsidR="00D9325F" w:rsidRPr="002E0038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D9325F" w:rsidRPr="00D9325F" w14:paraId="64230DA6" w14:textId="77777777" w:rsidTr="00210384">
        <w:trPr>
          <w:gridAfter w:val="1"/>
          <w:wAfter w:w="4" w:type="pct"/>
          <w:trHeight w:val="1125"/>
        </w:trPr>
        <w:tc>
          <w:tcPr>
            <w:tcW w:w="241" w:type="pct"/>
          </w:tcPr>
          <w:p w14:paraId="75DD08D7" w14:textId="7B3DCF92" w:rsidR="00D9325F" w:rsidRPr="00D9325F" w:rsidRDefault="00D9325F" w:rsidP="00D932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99" w:type="pct"/>
            <w:noWrap/>
          </w:tcPr>
          <w:p w14:paraId="3BA91020" w14:textId="77777777" w:rsidR="00D9325F" w:rsidRPr="00D9325F" w:rsidRDefault="00D9325F" w:rsidP="00EE5C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การวางเบิก ขบ.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02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ในระบบ 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New GFMIS Thai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คือการขอเบิกเงิน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งบประมาณที่ไม่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อ้างใบสั่งซื้อ/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สัญญา (ไม่มี 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>PO)</w:t>
            </w:r>
          </w:p>
        </w:tc>
        <w:tc>
          <w:tcPr>
            <w:tcW w:w="659" w:type="pct"/>
          </w:tcPr>
          <w:p w14:paraId="5FDC6461" w14:textId="7CC377DE" w:rsidR="00D9325F" w:rsidRPr="00D9325F" w:rsidRDefault="00D9325F" w:rsidP="00EE5C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เจ้าหน้าที่อาจ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เลือกป</w:t>
            </w:r>
            <w:r w:rsidR="007E1ED6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บัติในการ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ใช้อำนาจตาม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กฎหมายเพื่อเอื้อ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แก่พวกพ้อง</w:t>
            </w:r>
          </w:p>
        </w:tc>
        <w:tc>
          <w:tcPr>
            <w:tcW w:w="414" w:type="pct"/>
          </w:tcPr>
          <w:p w14:paraId="2503C564" w14:textId="77777777" w:rsidR="00D9325F" w:rsidRPr="00D9325F" w:rsidRDefault="00D9325F" w:rsidP="007E1E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904" w:type="pct"/>
          </w:tcPr>
          <w:p w14:paraId="1CB8533D" w14:textId="77777777" w:rsidR="00D9325F" w:rsidRPr="00D9325F" w:rsidRDefault="00D9325F" w:rsidP="00EE5C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 เจ้าหน้าที่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ปฏิบัติตามกฎหมาย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แยกแยะ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ออกจากส่วนรวม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การประกาศ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เจตนารมณ์นโยบาย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No Gift Policy 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จัดทำแนวทางการ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ปฏิบัติงานของ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1117" w:type="pct"/>
          </w:tcPr>
          <w:p w14:paraId="665E10B1" w14:textId="77777777" w:rsidR="00D9325F" w:rsidRPr="00D9325F" w:rsidRDefault="00D9325F" w:rsidP="00EE5C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กำกับติดตามการ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ดำเนินงานเจ้าหน้าที่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ในดำเนินงานให้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เป็นไปตามขั้นตอน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ตามลำดับ</w:t>
            </w:r>
          </w:p>
        </w:tc>
        <w:tc>
          <w:tcPr>
            <w:tcW w:w="517" w:type="pct"/>
            <w:noWrap/>
          </w:tcPr>
          <w:p w14:paraId="41B345B8" w14:textId="77777777" w:rsidR="00D9325F" w:rsidRPr="00D9325F" w:rsidRDefault="00D9325F" w:rsidP="00EE5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ตค.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68 - </w:t>
            </w:r>
            <w:proofErr w:type="spellStart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445" w:type="pct"/>
            <w:noWrap/>
          </w:tcPr>
          <w:p w14:paraId="15868182" w14:textId="77777777" w:rsidR="00D9325F" w:rsidRPr="00D9325F" w:rsidRDefault="00D9325F" w:rsidP="00EE5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</w:tr>
      <w:tr w:rsidR="00D9325F" w:rsidRPr="00D9325F" w14:paraId="62426FAB" w14:textId="77777777" w:rsidTr="00210384">
        <w:trPr>
          <w:gridAfter w:val="1"/>
          <w:wAfter w:w="4" w:type="pct"/>
          <w:trHeight w:val="1125"/>
        </w:trPr>
        <w:tc>
          <w:tcPr>
            <w:tcW w:w="241" w:type="pct"/>
          </w:tcPr>
          <w:p w14:paraId="2FCF86B4" w14:textId="770D0819" w:rsidR="00D9325F" w:rsidRPr="00D9325F" w:rsidRDefault="00D9325F" w:rsidP="00D932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699" w:type="pct"/>
            <w:noWrap/>
          </w:tcPr>
          <w:p w14:paraId="476F625C" w14:textId="77777777" w:rsidR="00D9325F" w:rsidRPr="00D9325F" w:rsidRDefault="00D9325F" w:rsidP="00EE5C39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การจ่ายเงิน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>KTB Corporate Online</w:t>
            </w:r>
          </w:p>
        </w:tc>
        <w:tc>
          <w:tcPr>
            <w:tcW w:w="659" w:type="pct"/>
          </w:tcPr>
          <w:p w14:paraId="171D3B64" w14:textId="77777777" w:rsidR="00D9325F" w:rsidRPr="00D9325F" w:rsidRDefault="00D9325F" w:rsidP="00EE5C39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เจ้าหน้าที่อาจมี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การโอนเงินให้ผู้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ไม่มีสิทธิรับเงิน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หรือโอนเงินให้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</w:tc>
        <w:tc>
          <w:tcPr>
            <w:tcW w:w="414" w:type="pct"/>
          </w:tcPr>
          <w:p w14:paraId="577C283E" w14:textId="77777777" w:rsidR="00D9325F" w:rsidRPr="00D9325F" w:rsidRDefault="00D9325F" w:rsidP="007E1ED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904" w:type="pct"/>
          </w:tcPr>
          <w:p w14:paraId="5120C636" w14:textId="77777777" w:rsidR="00D9325F" w:rsidRPr="00D9325F" w:rsidRDefault="00D9325F" w:rsidP="00EE5C3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กำหนดให้มีการ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ตรวจสอบรายงาน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จากระบบ 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KTB Corporate Online 2.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อบรมบุคลากร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ภายใต้หลักธรรมา</w:t>
            </w:r>
            <w:proofErr w:type="spellStart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บาลและการปลูก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จิตสำนึกในการ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ต่อต้านการทุจริต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จัดให้มีช่องทาง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การรับเรื่องร้องเรียน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117" w:type="pct"/>
          </w:tcPr>
          <w:p w14:paraId="09BCA344" w14:textId="77777777" w:rsidR="007E1ED6" w:rsidRDefault="00D9325F" w:rsidP="007E1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ผู้บังคับบัญชามีการ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ควบคุมและติดตาม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การทำงานอย่าง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สม่ำเสมอ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1FF75C" w14:textId="77777777" w:rsidR="007E1ED6" w:rsidRDefault="00D9325F" w:rsidP="007E1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มีคำสั่งแต่งตั้ง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กำหนดตัวบุคคลผู้มี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สิทธิเข้าใช้งานใน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KTB Corporate Online </w:t>
            </w:r>
          </w:p>
          <w:p w14:paraId="7160F0D6" w14:textId="12D7E5E9" w:rsidR="00D9325F" w:rsidRPr="00D9325F" w:rsidRDefault="00D9325F" w:rsidP="007E1ED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ตรวจสอบรายการ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โอนเงินอย่างละเอียด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ก่อนอนุมัติโอนเงิน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ตรวจสอบรายงาน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สถานะเงินงบกระทบ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ยอดเงินฝากธนาคาร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ทุกสิ้นเดือน</w:t>
            </w:r>
          </w:p>
        </w:tc>
        <w:tc>
          <w:tcPr>
            <w:tcW w:w="517" w:type="pct"/>
            <w:noWrap/>
          </w:tcPr>
          <w:p w14:paraId="2F043F2C" w14:textId="46D58F52" w:rsidR="00D9325F" w:rsidRPr="00D9325F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ตค.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 xml:space="preserve">68 - </w:t>
            </w:r>
            <w:proofErr w:type="spellStart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32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445" w:type="pct"/>
            <w:noWrap/>
          </w:tcPr>
          <w:p w14:paraId="50F85785" w14:textId="38B9AEA5" w:rsidR="00D9325F" w:rsidRPr="00D9325F" w:rsidRDefault="00D9325F" w:rsidP="00EE5C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highlight w:val="yellow"/>
                <w:cs/>
              </w:rPr>
            </w:pPr>
            <w:r w:rsidRPr="00D9325F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</w:tr>
    </w:tbl>
    <w:p w14:paraId="2A219289" w14:textId="780EEFD6" w:rsidR="00EB282D" w:rsidRDefault="00210384" w:rsidP="00210384">
      <w:pPr>
        <w:tabs>
          <w:tab w:val="left" w:pos="1134"/>
        </w:tabs>
        <w:spacing w:before="120" w:after="60" w:line="240" w:lineRule="auto"/>
        <w:ind w:left="-426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04669" wp14:editId="4711F747">
                <wp:simplePos x="0" y="0"/>
                <wp:positionH relativeFrom="column">
                  <wp:posOffset>6076950</wp:posOffset>
                </wp:positionH>
                <wp:positionV relativeFrom="paragraph">
                  <wp:posOffset>172085</wp:posOffset>
                </wp:positionV>
                <wp:extent cx="3726180" cy="1059180"/>
                <wp:effectExtent l="0" t="0" r="0" b="7620"/>
                <wp:wrapNone/>
                <wp:docPr id="559253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EB573" w14:textId="48020538" w:rsidR="00210384" w:rsidRPr="00210384" w:rsidRDefault="00210384" w:rsidP="002103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103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ชื่อ.....................................................ผู้จัดทำ</w:t>
                            </w:r>
                          </w:p>
                          <w:p w14:paraId="7EE2BB5F" w14:textId="0EA8F328" w:rsidR="00210384" w:rsidRPr="00210384" w:rsidRDefault="001A3222" w:rsidP="001A322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210384" w:rsidRPr="002103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งสาวธัญกมล สิงอุดม</w:t>
                            </w:r>
                            <w:r w:rsidR="00210384" w:rsidRPr="002103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E556827" w14:textId="640B1308" w:rsidR="00210384" w:rsidRPr="00210384" w:rsidRDefault="00210384" w:rsidP="002103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103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1A3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นักวิชาการตรวจสอบภายในชำนาญการ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046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8.5pt;margin-top:13.55pt;width:293.4pt;height:8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" filled="f" stroked="f" strokeweight=".5pt">
                <v:textbox>
                  <w:txbxContent>
                    <w:p w14:paraId="0A1EB573" w14:textId="48020538" w:rsidR="00210384" w:rsidRPr="00210384" w:rsidRDefault="00210384" w:rsidP="002103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103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ชื่อ.....................................................ผู้จัดทำ</w:t>
                      </w:r>
                    </w:p>
                    <w:p w14:paraId="7EE2BB5F" w14:textId="0EA8F328" w:rsidR="00210384" w:rsidRPr="00210384" w:rsidRDefault="001A3222" w:rsidP="001A322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210384" w:rsidRPr="002103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งสาวธัญกมล สิงอุดม</w:t>
                      </w:r>
                      <w:r w:rsidR="00210384" w:rsidRPr="002103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E556827" w14:textId="640B1308" w:rsidR="00210384" w:rsidRPr="00210384" w:rsidRDefault="00210384" w:rsidP="002103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103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1A3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นักวิชาการตรวจสอบภายในชำนาญการ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4FF4C83" w14:textId="4F701951" w:rsidR="00EB282D" w:rsidRDefault="00EB282D" w:rsidP="00EB282D">
      <w:pPr>
        <w:tabs>
          <w:tab w:val="left" w:pos="1134"/>
        </w:tabs>
        <w:spacing w:before="120" w:after="6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sectPr w:rsidR="00EB282D" w:rsidSect="00210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44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BCF2" w14:textId="77777777" w:rsidR="00CD2FD0" w:rsidRDefault="00CD2FD0" w:rsidP="00AA1545">
      <w:pPr>
        <w:spacing w:after="0" w:line="240" w:lineRule="auto"/>
      </w:pPr>
      <w:r>
        <w:separator/>
      </w:r>
    </w:p>
  </w:endnote>
  <w:endnote w:type="continuationSeparator" w:id="0">
    <w:p w14:paraId="7487454C" w14:textId="77777777" w:rsidR="00CD2FD0" w:rsidRDefault="00CD2FD0" w:rsidP="00AA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F277" w14:textId="77777777" w:rsidR="00AA1545" w:rsidRDefault="00AA15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C32B" w14:textId="77777777" w:rsidR="00AA1545" w:rsidRDefault="00AA154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C2E0" w14:textId="77777777" w:rsidR="00AA1545" w:rsidRDefault="00AA15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90C1" w14:textId="77777777" w:rsidR="00CD2FD0" w:rsidRDefault="00CD2FD0" w:rsidP="00AA1545">
      <w:pPr>
        <w:spacing w:after="0" w:line="240" w:lineRule="auto"/>
      </w:pPr>
      <w:r>
        <w:separator/>
      </w:r>
    </w:p>
  </w:footnote>
  <w:footnote w:type="continuationSeparator" w:id="0">
    <w:p w14:paraId="6C398512" w14:textId="77777777" w:rsidR="00CD2FD0" w:rsidRDefault="00CD2FD0" w:rsidP="00AA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0FA5" w14:textId="77777777" w:rsidR="00AA1545" w:rsidRDefault="00AA15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5266" w14:textId="77777777" w:rsidR="00AA1545" w:rsidRDefault="00AA15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2957" w14:textId="77777777" w:rsidR="00AA1545" w:rsidRDefault="00AA15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2pt;height:10.2pt" o:bullet="t">
        <v:imagedata r:id="rId1" o:title="msoCEB0"/>
      </v:shape>
    </w:pict>
  </w:numPicBullet>
  <w:abstractNum w:abstractNumId="0" w15:restartNumberingAfterBreak="0">
    <w:nsid w:val="2FCC6C4B"/>
    <w:multiLevelType w:val="multilevel"/>
    <w:tmpl w:val="83A6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E679E"/>
    <w:multiLevelType w:val="hybridMultilevel"/>
    <w:tmpl w:val="E2EAD1A4"/>
    <w:lvl w:ilvl="0" w:tplc="E69C97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F3067"/>
    <w:multiLevelType w:val="hybridMultilevel"/>
    <w:tmpl w:val="1B24842E"/>
    <w:lvl w:ilvl="0" w:tplc="4716952A">
      <w:start w:val="3"/>
      <w:numFmt w:val="bullet"/>
      <w:lvlText w:val=""/>
      <w:lvlJc w:val="left"/>
      <w:pPr>
        <w:ind w:left="25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8DA4D01"/>
    <w:multiLevelType w:val="hybridMultilevel"/>
    <w:tmpl w:val="B680D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66E5"/>
    <w:multiLevelType w:val="hybridMultilevel"/>
    <w:tmpl w:val="C428B27C"/>
    <w:lvl w:ilvl="0" w:tplc="E8385A8A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sz w:val="28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A2"/>
    <w:rsid w:val="00005430"/>
    <w:rsid w:val="0001315E"/>
    <w:rsid w:val="000847C6"/>
    <w:rsid w:val="00093E48"/>
    <w:rsid w:val="000E1B61"/>
    <w:rsid w:val="00176758"/>
    <w:rsid w:val="00186B5E"/>
    <w:rsid w:val="001A3222"/>
    <w:rsid w:val="00210384"/>
    <w:rsid w:val="002B4380"/>
    <w:rsid w:val="002E0038"/>
    <w:rsid w:val="00393C0C"/>
    <w:rsid w:val="003A602E"/>
    <w:rsid w:val="003D3C8E"/>
    <w:rsid w:val="00404FCB"/>
    <w:rsid w:val="0044488E"/>
    <w:rsid w:val="004877D6"/>
    <w:rsid w:val="0049124D"/>
    <w:rsid w:val="004F10A0"/>
    <w:rsid w:val="005625FB"/>
    <w:rsid w:val="005C0A74"/>
    <w:rsid w:val="005F5476"/>
    <w:rsid w:val="00662FF0"/>
    <w:rsid w:val="00670479"/>
    <w:rsid w:val="006840C6"/>
    <w:rsid w:val="006C672F"/>
    <w:rsid w:val="006D0778"/>
    <w:rsid w:val="00772D1C"/>
    <w:rsid w:val="007A2C05"/>
    <w:rsid w:val="007E1ED6"/>
    <w:rsid w:val="00827E76"/>
    <w:rsid w:val="008479FA"/>
    <w:rsid w:val="008864D0"/>
    <w:rsid w:val="008A28BC"/>
    <w:rsid w:val="008F230F"/>
    <w:rsid w:val="008F2C92"/>
    <w:rsid w:val="00A22FB0"/>
    <w:rsid w:val="00A37613"/>
    <w:rsid w:val="00A517F7"/>
    <w:rsid w:val="00A91786"/>
    <w:rsid w:val="00AA1545"/>
    <w:rsid w:val="00AB0A2B"/>
    <w:rsid w:val="00AB1E1F"/>
    <w:rsid w:val="00AF3D6A"/>
    <w:rsid w:val="00B27D41"/>
    <w:rsid w:val="00B37977"/>
    <w:rsid w:val="00B56257"/>
    <w:rsid w:val="00B87B91"/>
    <w:rsid w:val="00BC07B3"/>
    <w:rsid w:val="00C044FD"/>
    <w:rsid w:val="00C3765D"/>
    <w:rsid w:val="00C67DF0"/>
    <w:rsid w:val="00CA790E"/>
    <w:rsid w:val="00CD2FD0"/>
    <w:rsid w:val="00D268B0"/>
    <w:rsid w:val="00D9325F"/>
    <w:rsid w:val="00DF5D31"/>
    <w:rsid w:val="00E01529"/>
    <w:rsid w:val="00E72CBB"/>
    <w:rsid w:val="00EB282D"/>
    <w:rsid w:val="00EB60A2"/>
    <w:rsid w:val="00ED33AB"/>
    <w:rsid w:val="00F05BDA"/>
    <w:rsid w:val="00F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F41DC"/>
  <w15:docId w15:val="{667C8E86-BC24-4EDE-8FC7-2BA09427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60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AA1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1545"/>
  </w:style>
  <w:style w:type="paragraph" w:styleId="a7">
    <w:name w:val="footer"/>
    <w:basedOn w:val="a"/>
    <w:link w:val="a8"/>
    <w:uiPriority w:val="99"/>
    <w:unhideWhenUsed/>
    <w:rsid w:val="00AA1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1545"/>
  </w:style>
  <w:style w:type="table" w:styleId="a9">
    <w:name w:val="Table Grid"/>
    <w:basedOn w:val="a1"/>
    <w:uiPriority w:val="39"/>
    <w:rsid w:val="002B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a0"/>
    <w:rsid w:val="00DF5D31"/>
  </w:style>
  <w:style w:type="paragraph" w:customStyle="1" w:styleId="Default">
    <w:name w:val="Default"/>
    <w:rsid w:val="008A28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No Spacing"/>
    <w:uiPriority w:val="1"/>
    <w:qFormat/>
    <w:rsid w:val="00B5625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517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517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CEA8-32FE-496C-9ED3-C49FD56D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Pimpachee Thanananthawong</dc:creator>
  <cp:keywords/>
  <dc:description/>
  <cp:lastModifiedBy>Thamakorn Singudom</cp:lastModifiedBy>
  <cp:revision>6</cp:revision>
  <cp:lastPrinted>2026-06-23T07:03:00Z</cp:lastPrinted>
  <dcterms:created xsi:type="dcterms:W3CDTF">2026-06-23T01:43:00Z</dcterms:created>
  <dcterms:modified xsi:type="dcterms:W3CDTF">2026-06-23T07:27:00Z</dcterms:modified>
</cp:coreProperties>
</file>