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 w:ascii="TH SarabunIT๙" w:hAnsi="TH SarabunIT๙" w:cs="TH SarabunIT๙"/>
          <w:sz w:val="32"/>
          <w:szCs w:val="32"/>
        </w:rPr>
        <w:pict>
          <v:shape id="Object 10" o:spid="_x0000_s1027" o:spt="75" type="#_x0000_t75" style="position:absolute;left:0pt;margin-left:198.75pt;margin-top:-11.65pt;height:58.3pt;width:58.2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  <o:OLEObject Type="Embed" ProgID="" ShapeID="Object 10" DrawAspect="Content" ObjectID="_1468075725" r:id="rId6">
            <o:LockedField>false</o:LockedField>
          </o:OLEObject>
        </w:pict>
      </w:r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ประกาศองค์การบริหารส่วนตำบลโนนยอ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4"/>
          <w:szCs w:val="32"/>
          <w:cs/>
          <w:lang w:val="th-TH" w:bidi="th-TH"/>
        </w:rPr>
        <w:t>เรื่อง</w:t>
      </w:r>
      <w:r>
        <w:rPr>
          <w:rFonts w:hint="default" w:ascii="TH SarabunIT๙" w:hAnsi="TH SarabunIT๙" w:cs="TH SarabunIT๙"/>
          <w:b/>
          <w:bCs/>
          <w:sz w:val="24"/>
          <w:szCs w:val="32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นโยบายองค์การบริหารส่วนตำบลโนนยอ ปลอดบุหรี่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>-------------------------------------------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ตามประกาศ  กระทรวงสาธารณสุข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(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ฉบับที่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19)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.2553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เรื่อง  กำหนดชื่อหรือประเภทสถานที่สาธารณะที่ให้มีการคุ้มครองสุขภาพของผู้ไม่สูบบุหรี่  ลงวันที่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17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กุมภาพันธ์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2553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กำหนดให้สถานที่ทำงานเป็นสถานที่ให้มีการคุ้มครองสุขภาพของผู้ไม่สูบบุหรี่  ตามพระราชบัญญัติควบคุมผลิตภัณฑ์ยาสูบ  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.2560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thaiDistribute"/>
        <w:textAlignment w:val="auto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เพื่อให้องค์การบริหารส่วนตำบลโนนยอ  เป็นเขตปลอดบุหรี่ตามที่กฎหมายกำหนด  จึงได้กำหนดนโยบาย  องค์การบริหารส่วนตำบลโนนยอ  ปลอดบุหรี่  เพื่อให้หน่วยงานในสังกัดทราบละถือปฏิบัติ  ดังนี้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81" w:beforeLines="50"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องค์การบริหารส่วนตำบลโนนยอ กำหนดให้อาคารสำนักงานองค์การบริหารส่วนตำบลโนนยอ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(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หลังเก่า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-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หลังใหม่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)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และศูนย์พัฒนาเด็กเล็กบ้านประดู่  เป็นเขตปลอดบุหรี่ตามกฎหมายกำหนด  ห้ามมิให้มีการสูบบุหรี่ทั้งภายในและภายนอกเวลาราชการ  รวมถึงการเข้ามาใช้สถานที่ของบุคคลภายนอก  ในการจัดกิจกรรมหรือจัดงานตามประเพณี  ต้องปฏิบัติตามพระราชบัญญัติควบคุมผลิตภัณฑ์ยาสูบ  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.2560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ผู้ฝ่าฝืนสูบบุหรี่ต้องระวางโทษปรับตามอัตราที่กฎหมายกำหนด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  ร่วมสร้างบรรยากาศและจัดสภาพแวดล้อมที่ปลอดบุหรี่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  สนับสนุนให้บุคลากรในสังกัดเป็นแบบอย่างที่ดีในการไม่สูบบุหรี่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องค์การบริหารส่วนตำบลโนนยอสนับสนุนให้มีมาตราการป้องกันผู้สูบบุหรี่รายใหม่  สำหรับบุคลากรในสังกัด  และประชาชนทั่วไป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  สนับสนุนให้มีการประชาสัมพันธ์  จัดกิจกรรมรณรงค์ให้บุคลากรในสังกัดและประชาชนทั่วไปเกิดแรงจูงใจในการ ลด  ละ  เลิก  และปฏิบัติตามพระราชบัญญัติควบคุมผลิตภัณฑ์ยาสูบ  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.2560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 สนับสนุนการสร้างความร่วมมือกับหน่วยงานภาครัฐ  ภาคเอกชน  ภาคีเครือข่ายประชารัฐ  ในการสร้างค่านิยมไม่สูบบุหรี่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thaiDistribute"/>
        <w:textAlignment w:val="auto"/>
        <w:rPr>
          <w:rFonts w:hint="default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องค์การบริหารส่วนตำบลโนนยอจะปฏิบัติตามกฎหมาย  พระราชบัญญัติควบคุมผลิตภัณฑ์ยาสูบ      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.2560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firstLine="720" w:firstLineChars="0"/>
        <w:jc w:val="thaiDistribute"/>
        <w:textAlignment w:val="auto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จึงประกาศให้ทราบโดยทั่วกัน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firstLine="720" w:firstLineChars="0"/>
        <w:jc w:val="thaiDistribute"/>
        <w:textAlignment w:val="auto"/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 xml:space="preserve">ประกาศ  ณ  วันที่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 xml:space="preserve">14  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มีนาคม  พ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 w:val="0"/>
          <w:bCs w:val="0"/>
          <w:sz w:val="24"/>
          <w:szCs w:val="32"/>
          <w:cs/>
          <w:lang w:val="en-US" w:bidi="th-TH"/>
        </w:rPr>
        <w:t>. 2566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center"/>
        <w:textAlignment w:val="auto"/>
      </w:pPr>
      <w:r>
        <w:rPr>
          <w:rFonts w:hint="cs" w:cstheme="minorBidi"/>
          <w:cs/>
          <w:lang w:val="en-US" w:bidi="th-TH"/>
        </w:rPr>
        <w:t xml:space="preserve">                       </w:t>
      </w:r>
      <w:r>
        <w:drawing>
          <wp:inline distT="0" distB="0" distL="0" distR="0">
            <wp:extent cx="1310640" cy="473710"/>
            <wp:effectExtent l="0" t="0" r="3810" b="2540"/>
            <wp:docPr id="498032889" name="รูปภาพ 49803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32889" name="รูปภาพ 49803288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177" t="39649" r="31226" b="4290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47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นายพจนชัย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พัดไธสง</w:t>
      </w:r>
      <w:r>
        <w:rPr>
          <w:rFonts w:hint="default" w:ascii="TH SarabunIT๙" w:hAnsi="TH SarabunIT๙" w:cs="TH SarabunIT๙"/>
          <w:sz w:val="32"/>
          <w:szCs w:val="32"/>
          <w:cs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hanging="72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นายกองค์การบริหารส่วนตำบลโนนยอ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hanging="72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thaiDistribute"/>
        <w:textAlignment w:val="auto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thaiDistribute"/>
        <w:textAlignment w:val="auto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thaiDistribute"/>
        <w:textAlignment w:val="auto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thaiDistribute"/>
        <w:textAlignment w:val="auto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th-TH" w:bidi="th-TH"/>
        </w:rPr>
        <w:t>สถานที่ปลอดบุหรี่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3055620" cy="3098165"/>
            <wp:effectExtent l="0" t="0" r="11430" b="6985"/>
            <wp:docPr id="3" name="รูปภาพ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14"/>
                    <pic:cNvPicPr>
                      <a:picLocks noChangeAspect="1"/>
                    </pic:cNvPicPr>
                  </pic:nvPicPr>
                  <pic:blipFill>
                    <a:blip r:embed="rId10"/>
                    <a:srcRect l="-114" t="21092" r="733" b="31182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 w:val="0"/>
          <w:lang w:val="en-US" w:bidi="th-TH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th-TH" w:bidi="th-TH"/>
        </w:rPr>
        <w:t>สถานที่ปลอดบุหรี่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 w:line="240" w:lineRule="auto"/>
        <w:ind w:firstLine="720" w:firstLineChars="0"/>
        <w:jc w:val="center"/>
        <w:textAlignment w:val="auto"/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736850" cy="3453130"/>
            <wp:effectExtent l="0" t="0" r="6350" b="13970"/>
            <wp:docPr id="5" name="รูปภาพ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13"/>
                    <pic:cNvPicPr>
                      <a:picLocks noChangeAspect="1"/>
                    </pic:cNvPicPr>
                  </pic:nvPicPr>
                  <pic:blipFill>
                    <a:blip r:embed="rId11"/>
                    <a:srcRect l="-359" t="4964" r="375" b="35281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eastAsia="SimSun" w:cs="TH SarabunIT๙"/>
          <w:b/>
          <w:bCs/>
          <w:sz w:val="36"/>
          <w:szCs w:val="36"/>
          <w:cs/>
          <w:lang w:val="en-US" w:bidi="th-TH"/>
        </w:rPr>
        <w:drawing>
          <wp:inline distT="0" distB="0" distL="114300" distR="114300">
            <wp:extent cx="2710815" cy="3354705"/>
            <wp:effectExtent l="0" t="0" r="13335" b="17145"/>
            <wp:docPr id="6" name="รูปภาพ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12"/>
                    <pic:cNvPicPr>
                      <a:picLocks noChangeAspect="1"/>
                    </pic:cNvPicPr>
                  </pic:nvPicPr>
                  <pic:blipFill>
                    <a:blip r:embed="rId12"/>
                    <a:srcRect t="9681" r="130" b="3176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EAB36B7E-36F5-4F1F-A9EC-C4BD96DBAB0F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ED43C63C-AD5C-4E2A-B273-560D6BFDEC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0346C860-85A2-434A-AD8E-2238B495EFD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BEA73ABC-338D-4D52-9775-25FDF77CCB9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142B843F-87D3-44D8-A113-ECA5D58DDCD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52CF6279-F594-43B0-A6D8-55E5A7EC5509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5FA7F7C0-BD8C-4960-B346-31DC25F46CCD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4F8D442F-C676-4203-8F57-980037F3C05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6C97263B-6045-49EC-9387-E530CC718C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B8ED9"/>
    <w:multiLevelType w:val="singleLevel"/>
    <w:tmpl w:val="DD3B8ED9"/>
    <w:lvl w:ilvl="0" w:tentative="0">
      <w:start w:val="1"/>
      <w:numFmt w:val="decimal"/>
      <w:suff w:val="space"/>
      <w:lvlText w:val="%1."/>
      <w:lvlJc w:val="left"/>
      <w:pPr>
        <w:ind w:left="720" w:leftChars="0" w:firstLine="0" w:firstLineChars="0"/>
      </w:pPr>
      <w:rPr>
        <w:rFonts w:hint="default" w:ascii="TH SarabunIT๙" w:hAnsi="TH SarabunIT๙" w:cs="TH SarabunIT๙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72F85"/>
    <w:rsid w:val="2C251BCA"/>
    <w:rsid w:val="3D6F036D"/>
    <w:rsid w:val="47925A49"/>
    <w:rsid w:val="5B701738"/>
    <w:rsid w:val="7E772F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3.wdp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2022-06-06T02:55:00Z</dcterms:created>
  <dc:creator>ADMIN</dc:creator>
  <cp:lastModifiedBy>เหล็ก ปุรา��</cp:lastModifiedBy>
  <cp:lastPrinted>2024-06-12T04:48:36Z</cp:lastPrinted>
  <dcterms:modified xsi:type="dcterms:W3CDTF">2024-06-12T08:23:25Z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1054-12.2.0.16909</vt:lpwstr>
  </property>
  <property fmtid="{D5CDD505-2E9C-101B-9397-08002B2CF9AE}" pid="3" name="ICV">
    <vt:lpwstr>8E543785ED09430292AACBA7A7E75F5D</vt:lpwstr>
  </property>
</Properties>
</file>